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02E7" w:rsidRPr="00810842" w:rsidRDefault="00FE02E7" w:rsidP="00FE02E7">
      <w:pPr>
        <w:tabs>
          <w:tab w:val="left" w:pos="1985"/>
        </w:tabs>
        <w:spacing w:after="100" w:afterAutospacing="1"/>
        <w:jc w:val="both"/>
        <w:rPr>
          <w:rFonts w:ascii="Arial" w:hAnsi="Arial"/>
          <w:b/>
          <w:noProof/>
          <w:sz w:val="24"/>
          <w:lang w:eastAsia="zh-CN"/>
        </w:rPr>
      </w:pPr>
      <w:bookmarkStart w:id="0" w:name="_Ref399006623"/>
      <w:bookmarkStart w:id="1" w:name="_Toc92513360"/>
      <w:r w:rsidRPr="00810842">
        <w:rPr>
          <w:rFonts w:ascii="Arial" w:hAnsi="Arial"/>
          <w:b/>
          <w:noProof/>
          <w:sz w:val="24"/>
          <w:lang w:eastAsia="zh-CN"/>
        </w:rPr>
        <w:t>3GPP TSG-RAN WG4 Meeting # 99-e                               R4-21</w:t>
      </w:r>
      <w:r w:rsidR="00974025" w:rsidRPr="00974025">
        <w:rPr>
          <w:rFonts w:ascii="Arial" w:hAnsi="Arial"/>
          <w:b/>
          <w:noProof/>
          <w:sz w:val="24"/>
          <w:lang w:eastAsia="zh-CN"/>
        </w:rPr>
        <w:t>1</w:t>
      </w:r>
      <w:r w:rsidR="00974025">
        <w:rPr>
          <w:rFonts w:ascii="Arial" w:hAnsi="Arial"/>
          <w:b/>
          <w:noProof/>
          <w:sz w:val="24"/>
          <w:lang w:eastAsia="zh-CN"/>
        </w:rPr>
        <w:t>0412</w:t>
      </w:r>
      <w:bookmarkStart w:id="2" w:name="_GoBack"/>
      <w:bookmarkEnd w:id="2"/>
    </w:p>
    <w:p w:rsidR="00FE02E7" w:rsidRPr="00810842" w:rsidRDefault="00FE02E7" w:rsidP="00FE02E7">
      <w:pPr>
        <w:tabs>
          <w:tab w:val="left" w:pos="1985"/>
        </w:tabs>
        <w:spacing w:after="100" w:afterAutospacing="1"/>
        <w:jc w:val="both"/>
        <w:rPr>
          <w:rFonts w:ascii="Arial" w:hAnsi="Arial"/>
          <w:b/>
          <w:noProof/>
          <w:sz w:val="24"/>
          <w:lang w:eastAsia="zh-CN"/>
        </w:rPr>
      </w:pPr>
      <w:r w:rsidRPr="00810842">
        <w:rPr>
          <w:rFonts w:ascii="Arial" w:hAnsi="Arial"/>
          <w:b/>
          <w:noProof/>
          <w:sz w:val="24"/>
          <w:lang w:eastAsia="zh-CN"/>
        </w:rPr>
        <w:t>Electronic Meeting, 19– 27 May, 2021</w:t>
      </w:r>
    </w:p>
    <w:p w:rsidR="005929A6" w:rsidRPr="00FE02E7"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bookmarkStart w:id="3" w:name="OLE_LINK39"/>
      <w:bookmarkStart w:id="4" w:name="OLE_LINK43"/>
      <w:r w:rsidR="00DA4FD3">
        <w:rPr>
          <w:rFonts w:ascii="Arial" w:hAnsi="Arial" w:cs="Arial"/>
          <w:sz w:val="22"/>
        </w:rPr>
        <w:t>Further</w:t>
      </w:r>
      <w:r w:rsidR="00933C27" w:rsidRPr="00933C27">
        <w:rPr>
          <w:rFonts w:ascii="Arial" w:hAnsi="Arial" w:cs="Arial"/>
          <w:sz w:val="22"/>
        </w:rPr>
        <w:t xml:space="preserve"> discussion on NTN simulation assumptions</w:t>
      </w:r>
      <w:bookmarkEnd w:id="3"/>
      <w:bookmarkEnd w:id="4"/>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FE02E7">
        <w:rPr>
          <w:rFonts w:ascii="Arial" w:eastAsia="宋体" w:hAnsi="Arial" w:cs="Arial"/>
          <w:sz w:val="22"/>
          <w:lang w:eastAsia="zh-CN"/>
        </w:rPr>
        <w:t>9</w:t>
      </w:r>
      <w:r w:rsidR="0002008D">
        <w:rPr>
          <w:rFonts w:ascii="Arial" w:eastAsia="宋体" w:hAnsi="Arial" w:cs="Arial"/>
          <w:sz w:val="22"/>
          <w:lang w:eastAsia="zh-CN"/>
        </w:rPr>
        <w:t>.</w:t>
      </w:r>
      <w:r w:rsidR="00FE02E7">
        <w:rPr>
          <w:rFonts w:ascii="Arial" w:eastAsia="宋体" w:hAnsi="Arial" w:cs="Arial"/>
          <w:sz w:val="22"/>
          <w:lang w:eastAsia="zh-CN"/>
        </w:rPr>
        <w:t>12</w:t>
      </w:r>
      <w:r w:rsidR="0002008D">
        <w:rPr>
          <w:rFonts w:ascii="Arial" w:eastAsia="宋体" w:hAnsi="Arial" w:cs="Arial"/>
          <w:sz w:val="22"/>
          <w:lang w:eastAsia="zh-CN"/>
        </w:rPr>
        <w:t>.2.1</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0"/>
    <w:bookmarkEnd w:id="1"/>
    <w:p w:rsidR="00FC0076" w:rsidRPr="00B16EEF" w:rsidRDefault="007726F1" w:rsidP="004065E5">
      <w:pPr>
        <w:pStyle w:val="1"/>
      </w:pPr>
      <w:r w:rsidRPr="00B16EEF">
        <w:t>Introduction</w:t>
      </w:r>
    </w:p>
    <w:p w:rsidR="00E31AB9" w:rsidRPr="00E31AB9" w:rsidRDefault="00D35B4A" w:rsidP="00E31AB9">
      <w:pPr>
        <w:rPr>
          <w:iCs/>
          <w:lang w:val="en-US"/>
        </w:rPr>
      </w:pPr>
      <w:r>
        <w:rPr>
          <w:rFonts w:eastAsia="宋体" w:hint="eastAsia"/>
          <w:lang w:val="en-US" w:eastAsia="zh-CN"/>
        </w:rPr>
        <w:t xml:space="preserve">In </w:t>
      </w:r>
      <w:r w:rsidR="00E31AB9">
        <w:rPr>
          <w:rFonts w:eastAsia="宋体" w:hint="eastAsia"/>
          <w:lang w:val="en-US" w:eastAsia="zh-CN"/>
        </w:rPr>
        <w:t>RAN</w:t>
      </w:r>
      <w:r w:rsidR="00266B67">
        <w:rPr>
          <w:rFonts w:eastAsia="宋体"/>
          <w:lang w:val="en-US" w:eastAsia="zh-CN"/>
        </w:rPr>
        <w:t>4</w:t>
      </w:r>
      <w:r w:rsidR="00E31AB9">
        <w:rPr>
          <w:rFonts w:eastAsia="宋体"/>
          <w:lang w:val="en-US" w:eastAsia="zh-CN"/>
        </w:rPr>
        <w:t>#</w:t>
      </w:r>
      <w:r w:rsidR="001E429D">
        <w:rPr>
          <w:rFonts w:eastAsia="宋体"/>
          <w:lang w:val="en-US" w:eastAsia="zh-CN"/>
        </w:rPr>
        <w:t>98-bis-e</w:t>
      </w:r>
      <w:r w:rsidR="00266B67">
        <w:rPr>
          <w:rFonts w:eastAsia="宋体"/>
          <w:lang w:val="en-US" w:eastAsia="zh-CN"/>
        </w:rPr>
        <w:t xml:space="preserve">, RAN4 made some progress on the NTN simulation assumptions [1]. </w:t>
      </w:r>
      <w:r w:rsidR="00E31AB9">
        <w:rPr>
          <w:iCs/>
          <w:lang w:val="en-US"/>
        </w:rPr>
        <w:t xml:space="preserve">In this paper, we’d like to </w:t>
      </w:r>
      <w:r w:rsidR="002F60E9">
        <w:rPr>
          <w:iCs/>
          <w:lang w:val="en-US"/>
        </w:rPr>
        <w:t xml:space="preserve">further </w:t>
      </w:r>
      <w:r w:rsidR="00E31AB9">
        <w:rPr>
          <w:iCs/>
          <w:lang w:val="en-US"/>
        </w:rPr>
        <w:t xml:space="preserve">discuss </w:t>
      </w:r>
      <w:r w:rsidR="002F60E9">
        <w:rPr>
          <w:iCs/>
          <w:lang w:val="en-US"/>
        </w:rPr>
        <w:t>NTN simulation assumptions</w:t>
      </w:r>
      <w:r w:rsidR="00475160">
        <w:rPr>
          <w:iCs/>
          <w:lang w:val="en-US"/>
        </w:rPr>
        <w:t xml:space="preserve"> to address the remaining issues</w:t>
      </w:r>
      <w:r w:rsidR="00E31AB9">
        <w:rPr>
          <w:iCs/>
          <w:lang w:val="en-US"/>
        </w:rPr>
        <w:t>.</w:t>
      </w:r>
    </w:p>
    <w:p w:rsidR="00CB1359" w:rsidRDefault="00CB1359" w:rsidP="00CB1359">
      <w:pPr>
        <w:pStyle w:val="1"/>
        <w:rPr>
          <w:rFonts w:eastAsia="宋体"/>
          <w:lang w:eastAsia="zh-CN"/>
        </w:rPr>
      </w:pPr>
      <w:r w:rsidRPr="00CB1359">
        <w:rPr>
          <w:rFonts w:eastAsia="宋体"/>
          <w:lang w:eastAsia="zh-CN"/>
        </w:rPr>
        <w:t>Coordination System</w:t>
      </w:r>
    </w:p>
    <w:p w:rsidR="00CB1359" w:rsidRDefault="00CB1359" w:rsidP="00CB1359">
      <w:pPr>
        <w:rPr>
          <w:rFonts w:eastAsia="宋体"/>
          <w:lang w:eastAsia="zh-CN"/>
        </w:rPr>
      </w:pPr>
      <w:r>
        <w:rPr>
          <w:rFonts w:eastAsia="宋体"/>
          <w:lang w:eastAsia="zh-CN"/>
        </w:rPr>
        <w:t>RAN4 still need to further discuss following options for coordination system:</w:t>
      </w:r>
    </w:p>
    <w:p w:rsidR="00CB1359" w:rsidRPr="00CB1359" w:rsidRDefault="00CB1359" w:rsidP="00CB1359">
      <w:pPr>
        <w:rPr>
          <w:rFonts w:eastAsia="宋体"/>
          <w:i/>
          <w:lang w:eastAsia="zh-CN"/>
        </w:rPr>
      </w:pPr>
      <w:r w:rsidRPr="00CB1359">
        <w:rPr>
          <w:rFonts w:eastAsia="宋体"/>
          <w:i/>
          <w:lang w:eastAsia="zh-CN"/>
        </w:rPr>
        <w:t>Option 1: Referring to TR 38.811 Section 6.3 and Annex A, a 3D global coordinate system is considered (Earth-Centred Earth Fixed) for simulating NTN beams direction and location on the earth surface. It means the NTN beam location, TN randomly dropping location are generated with a set of three parameters (</w:t>
      </w:r>
      <w:proofErr w:type="spellStart"/>
      <w:r w:rsidRPr="00CB1359">
        <w:rPr>
          <w:rFonts w:eastAsia="宋体"/>
          <w:i/>
          <w:lang w:eastAsia="zh-CN"/>
        </w:rPr>
        <w:t>x</w:t>
      </w:r>
      <w:proofErr w:type="gramStart"/>
      <w:r w:rsidRPr="00CB1359">
        <w:rPr>
          <w:rFonts w:eastAsia="宋体"/>
          <w:i/>
          <w:lang w:eastAsia="zh-CN"/>
        </w:rPr>
        <w:t>,y,z</w:t>
      </w:r>
      <w:proofErr w:type="spellEnd"/>
      <w:proofErr w:type="gramEnd"/>
      <w:r w:rsidRPr="00CB1359">
        <w:rPr>
          <w:rFonts w:eastAsia="宋体"/>
          <w:i/>
          <w:lang w:eastAsia="zh-CN"/>
        </w:rPr>
        <w:t>).</w:t>
      </w:r>
    </w:p>
    <w:p w:rsidR="00CB1359" w:rsidRPr="00CB1359" w:rsidRDefault="00CB1359" w:rsidP="00CB1359">
      <w:pPr>
        <w:rPr>
          <w:rFonts w:eastAsia="宋体"/>
          <w:i/>
          <w:lang w:eastAsia="zh-CN"/>
        </w:rPr>
      </w:pPr>
      <w:r w:rsidRPr="00CB1359">
        <w:rPr>
          <w:rFonts w:eastAsia="宋体"/>
          <w:i/>
          <w:lang w:eastAsia="zh-CN"/>
        </w:rPr>
        <w:t>Option 2: There is no need to consider the curvature of earth for layout, assuming one satellite beam for the simulation. The distances for LEO-600, LEO-1200 and GEO can be assumed as 600km, 1200km and 35786km separately for any point</w:t>
      </w:r>
      <w:r>
        <w:rPr>
          <w:rFonts w:eastAsia="宋体"/>
          <w:i/>
          <w:lang w:eastAsia="zh-CN"/>
        </w:rPr>
        <w:t xml:space="preserve"> under the 3dB satellite beam. </w:t>
      </w:r>
    </w:p>
    <w:p w:rsidR="00CB1359" w:rsidRPr="00CB1359" w:rsidRDefault="00E429C7" w:rsidP="00CB1359">
      <w:pPr>
        <w:rPr>
          <w:rFonts w:eastAsia="宋体"/>
          <w:lang w:val="en-US" w:eastAsia="zh-CN"/>
        </w:rPr>
      </w:pPr>
      <w:r>
        <w:rPr>
          <w:rFonts w:eastAsia="宋体"/>
          <w:lang w:val="en-US" w:eastAsia="zh-CN"/>
        </w:rPr>
        <w:t>Referring to note 2 in t</w:t>
      </w:r>
      <w:r w:rsidRPr="00E429C7">
        <w:rPr>
          <w:rFonts w:eastAsia="宋体"/>
          <w:lang w:val="en-US" w:eastAsia="zh-CN"/>
        </w:rPr>
        <w:t>able 6.1.1.1-1</w:t>
      </w:r>
      <w:r>
        <w:rPr>
          <w:rFonts w:eastAsia="宋体"/>
          <w:lang w:val="en-US" w:eastAsia="zh-CN"/>
        </w:rPr>
        <w:t xml:space="preserve"> from TR 38.821</w:t>
      </w:r>
      <w:r w:rsidR="009E48D9">
        <w:rPr>
          <w:rFonts w:eastAsia="宋体"/>
          <w:lang w:val="en-US" w:eastAsia="zh-CN"/>
        </w:rPr>
        <w:t xml:space="preserve"> [4]</w:t>
      </w:r>
      <w:r>
        <w:rPr>
          <w:rFonts w:eastAsia="宋体"/>
          <w:lang w:val="en-US" w:eastAsia="zh-CN"/>
        </w:rPr>
        <w:t>, the</w:t>
      </w:r>
      <w:r w:rsidRPr="00E429C7">
        <w:rPr>
          <w:rFonts w:eastAsia="宋体"/>
          <w:lang w:val="en-US" w:eastAsia="zh-CN"/>
        </w:rPr>
        <w:t xml:space="preserve"> beam size refers to the Nadir pointing of the satellite</w:t>
      </w:r>
      <w:r w:rsidR="008F035D">
        <w:rPr>
          <w:rFonts w:eastAsia="宋体"/>
          <w:lang w:val="en-US" w:eastAsia="zh-CN"/>
        </w:rPr>
        <w:t xml:space="preserve">. </w:t>
      </w:r>
      <w:r w:rsidR="00CB1359">
        <w:rPr>
          <w:rFonts w:eastAsia="宋体" w:hint="eastAsia"/>
          <w:lang w:val="en-US" w:eastAsia="zh-CN"/>
        </w:rPr>
        <w:t>A</w:t>
      </w:r>
      <w:r w:rsidR="00CB1359">
        <w:rPr>
          <w:rFonts w:eastAsia="宋体"/>
          <w:lang w:val="en-US" w:eastAsia="zh-CN"/>
        </w:rPr>
        <w:t xml:space="preserve">s we analyzed in contribution [2], </w:t>
      </w:r>
      <w:r w:rsidR="008F035D">
        <w:rPr>
          <w:rFonts w:eastAsia="宋体"/>
          <w:lang w:val="en-US" w:eastAsia="zh-CN"/>
        </w:rPr>
        <w:t xml:space="preserve">if </w:t>
      </w:r>
      <w:r w:rsidR="008F035D" w:rsidRPr="008F035D">
        <w:rPr>
          <w:rFonts w:eastAsia="宋体"/>
          <w:lang w:val="en-US" w:eastAsia="zh-CN"/>
        </w:rPr>
        <w:t>the beam size refers to the Nadir pointing of the satellite</w:t>
      </w:r>
      <w:r w:rsidR="008F035D">
        <w:rPr>
          <w:rFonts w:eastAsia="宋体"/>
          <w:lang w:val="en-US" w:eastAsia="zh-CN"/>
        </w:rPr>
        <w:t xml:space="preserve">, we can take option 2 without considering </w:t>
      </w:r>
      <w:r w:rsidR="008F035D" w:rsidRPr="008F035D">
        <w:rPr>
          <w:rFonts w:eastAsia="宋体"/>
          <w:lang w:val="en-US" w:eastAsia="zh-CN"/>
        </w:rPr>
        <w:t>the curvature of earth for layout</w:t>
      </w:r>
      <w:r w:rsidR="009E48D9">
        <w:rPr>
          <w:rFonts w:eastAsia="宋体"/>
          <w:lang w:val="en-US" w:eastAsia="zh-CN"/>
        </w:rPr>
        <w:t>.</w:t>
      </w:r>
    </w:p>
    <w:p w:rsidR="00CB1359" w:rsidRPr="008F035D" w:rsidRDefault="00EE20A8" w:rsidP="00CB1359">
      <w:pPr>
        <w:rPr>
          <w:rFonts w:eastAsia="宋体"/>
          <w:lang w:eastAsia="zh-CN"/>
        </w:rPr>
      </w:pPr>
      <w:r>
        <w:rPr>
          <w:rFonts w:eastAsia="宋体"/>
          <w:b/>
          <w:lang w:eastAsia="zh-CN"/>
        </w:rPr>
        <w:t>Proposal</w:t>
      </w:r>
      <w:r w:rsidR="008F035D">
        <w:rPr>
          <w:rFonts w:eastAsia="宋体" w:hint="eastAsia"/>
          <w:b/>
          <w:lang w:eastAsia="zh-CN"/>
        </w:rPr>
        <w:t xml:space="preserve"> </w:t>
      </w:r>
      <w:r w:rsidR="008F035D">
        <w:rPr>
          <w:rFonts w:eastAsia="宋体"/>
          <w:b/>
          <w:lang w:eastAsia="zh-CN"/>
        </w:rPr>
        <w:t>1:</w:t>
      </w:r>
      <w:r w:rsidR="008F035D" w:rsidRPr="00EF48CA">
        <w:t xml:space="preserve"> </w:t>
      </w:r>
      <w:r w:rsidR="008F035D">
        <w:rPr>
          <w:rFonts w:eastAsia="宋体"/>
          <w:b/>
          <w:lang w:eastAsia="zh-CN"/>
        </w:rPr>
        <w:t>I</w:t>
      </w:r>
      <w:r w:rsidR="008F035D" w:rsidRPr="008F035D">
        <w:rPr>
          <w:rFonts w:eastAsia="宋体"/>
          <w:b/>
          <w:lang w:eastAsia="zh-CN"/>
        </w:rPr>
        <w:t>f the beam size refers to the Nadir pointing of the satellite, we can take option 2</w:t>
      </w:r>
      <w:r w:rsidR="008F035D" w:rsidRPr="00BB36C3">
        <w:rPr>
          <w:rFonts w:eastAsia="宋体"/>
          <w:b/>
          <w:lang w:eastAsia="zh-CN"/>
        </w:rPr>
        <w:t>.</w:t>
      </w:r>
      <w:r w:rsidR="008F035D" w:rsidRPr="008F035D">
        <w:rPr>
          <w:rFonts w:eastAsia="宋体"/>
          <w:i/>
          <w:lang w:eastAsia="zh-CN"/>
        </w:rPr>
        <w:t xml:space="preserve"> </w:t>
      </w:r>
      <w:r w:rsidR="008F035D" w:rsidRPr="008F035D">
        <w:rPr>
          <w:rFonts w:eastAsia="宋体"/>
          <w:b/>
          <w:lang w:eastAsia="zh-CN"/>
        </w:rPr>
        <w:t>There is no need to consider the curvature of earth for layout, assuming one satellite beam for the simulation.</w:t>
      </w:r>
    </w:p>
    <w:p w:rsidR="007E6A08" w:rsidRDefault="008F035D" w:rsidP="008F035D">
      <w:pPr>
        <w:pStyle w:val="1"/>
        <w:rPr>
          <w:rFonts w:eastAsia="宋体"/>
          <w:lang w:eastAsia="zh-CN"/>
        </w:rPr>
      </w:pPr>
      <w:r w:rsidRPr="008F035D">
        <w:rPr>
          <w:rFonts w:eastAsia="宋体"/>
          <w:lang w:eastAsia="zh-CN"/>
        </w:rPr>
        <w:t>Simulation Methodology</w:t>
      </w:r>
    </w:p>
    <w:p w:rsidR="001F213E" w:rsidRDefault="00B34711" w:rsidP="00EF1CBA">
      <w:pPr>
        <w:rPr>
          <w:rFonts w:eastAsia="宋体"/>
          <w:lang w:val="en-US" w:eastAsia="zh-CN"/>
        </w:rPr>
      </w:pPr>
      <w:r w:rsidRPr="00B34711">
        <w:rPr>
          <w:rFonts w:eastAsia="宋体"/>
          <w:lang w:val="en-US" w:eastAsia="zh-CN"/>
        </w:rPr>
        <w:t xml:space="preserve">For following two cases, more TN sites might be needed due to large coverage per beam of NTN node. </w:t>
      </w:r>
      <w:r w:rsidR="001F213E" w:rsidRPr="001F213E">
        <w:rPr>
          <w:rFonts w:eastAsia="宋体"/>
          <w:lang w:val="en-US" w:eastAsia="zh-CN"/>
        </w:rPr>
        <w:t>The heterogeneous network layout</w:t>
      </w:r>
      <w:r w:rsidR="001F213E">
        <w:rPr>
          <w:rFonts w:eastAsia="宋体"/>
          <w:lang w:val="en-US" w:eastAsia="zh-CN"/>
        </w:rPr>
        <w:t xml:space="preserve"> is shown in figure </w:t>
      </w:r>
      <w:r w:rsidR="001F213E" w:rsidRPr="001F213E">
        <w:rPr>
          <w:rFonts w:eastAsia="宋体"/>
          <w:lang w:val="en-US" w:eastAsia="zh-CN"/>
        </w:rPr>
        <w:t>3-1</w:t>
      </w:r>
      <w:r w:rsidR="001F213E">
        <w:rPr>
          <w:rFonts w:eastAsia="宋体"/>
          <w:lang w:val="en-US" w:eastAsia="zh-CN"/>
        </w:rPr>
        <w:t>.</w:t>
      </w:r>
    </w:p>
    <w:tbl>
      <w:tblPr>
        <w:tblW w:w="0" w:type="auto"/>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28" w:type="dxa"/>
          <w:left w:w="57" w:type="dxa"/>
          <w:bottom w:w="28" w:type="dxa"/>
          <w:right w:w="57" w:type="dxa"/>
        </w:tblCellMar>
        <w:tblLook w:val="04A0" w:firstRow="1" w:lastRow="0" w:firstColumn="1" w:lastColumn="0" w:noHBand="0" w:noVBand="1"/>
      </w:tblPr>
      <w:tblGrid>
        <w:gridCol w:w="481"/>
        <w:gridCol w:w="1054"/>
        <w:gridCol w:w="1645"/>
        <w:gridCol w:w="2268"/>
      </w:tblGrid>
      <w:tr w:rsidR="001F213E" w:rsidRPr="00B34711" w:rsidTr="009F66C8">
        <w:trPr>
          <w:jc w:val="center"/>
        </w:trPr>
        <w:tc>
          <w:tcPr>
            <w:tcW w:w="30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EEAF6" w:themeFill="accent1" w:themeFillTint="33"/>
            <w:tcMar>
              <w:top w:w="15" w:type="dxa"/>
              <w:left w:w="108" w:type="dxa"/>
              <w:bottom w:w="0" w:type="dxa"/>
              <w:right w:w="108" w:type="dxa"/>
            </w:tcMar>
            <w:vAlign w:val="center"/>
            <w:hideMark/>
          </w:tcPr>
          <w:p w:rsidR="001F213E" w:rsidRPr="00B34711" w:rsidRDefault="001F213E" w:rsidP="009F66C8">
            <w:pPr>
              <w:snapToGrid w:val="0"/>
              <w:spacing w:after="0"/>
              <w:jc w:val="center"/>
              <w:rPr>
                <w:rFonts w:eastAsiaTheme="minorEastAsia"/>
                <w:sz w:val="18"/>
                <w:szCs w:val="15"/>
              </w:rPr>
            </w:pPr>
            <w:r w:rsidRPr="00B34711">
              <w:rPr>
                <w:rFonts w:eastAsiaTheme="minorEastAsia"/>
                <w:sz w:val="18"/>
                <w:szCs w:val="15"/>
              </w:rPr>
              <w:t>No.</w:t>
            </w:r>
          </w:p>
        </w:tc>
        <w:tc>
          <w:tcPr>
            <w:tcW w:w="0" w:type="auto"/>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EEAF6" w:themeFill="accent1" w:themeFillTint="33"/>
            <w:vAlign w:val="center"/>
            <w:hideMark/>
          </w:tcPr>
          <w:p w:rsidR="001F213E" w:rsidRPr="00B34711" w:rsidRDefault="001F213E" w:rsidP="009F66C8">
            <w:pPr>
              <w:snapToGrid w:val="0"/>
              <w:spacing w:after="0"/>
              <w:jc w:val="center"/>
              <w:rPr>
                <w:rFonts w:eastAsiaTheme="minorEastAsia"/>
                <w:sz w:val="18"/>
                <w:szCs w:val="15"/>
              </w:rPr>
            </w:pPr>
            <w:r w:rsidRPr="00B34711">
              <w:rPr>
                <w:rFonts w:eastAsiaTheme="minorEastAsia"/>
                <w:sz w:val="18"/>
                <w:szCs w:val="15"/>
              </w:rPr>
              <w:t>Combination</w:t>
            </w:r>
          </w:p>
        </w:tc>
        <w:tc>
          <w:tcPr>
            <w:tcW w:w="164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rsidR="001F213E" w:rsidRPr="00B34711" w:rsidRDefault="001F213E" w:rsidP="009F66C8">
            <w:pPr>
              <w:snapToGrid w:val="0"/>
              <w:spacing w:after="0"/>
              <w:jc w:val="center"/>
              <w:rPr>
                <w:rFonts w:eastAsiaTheme="minorEastAsia"/>
                <w:sz w:val="18"/>
                <w:szCs w:val="15"/>
              </w:rPr>
            </w:pPr>
            <w:r w:rsidRPr="00B34711">
              <w:rPr>
                <w:rFonts w:eastAsiaTheme="minorEastAsia"/>
                <w:b/>
                <w:bCs/>
                <w:sz w:val="18"/>
                <w:szCs w:val="15"/>
              </w:rPr>
              <w:t>Aggressor</w:t>
            </w:r>
          </w:p>
        </w:tc>
        <w:tc>
          <w:tcPr>
            <w:tcW w:w="226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rsidR="001F213E" w:rsidRPr="00B34711" w:rsidRDefault="001F213E" w:rsidP="009F66C8">
            <w:pPr>
              <w:snapToGrid w:val="0"/>
              <w:spacing w:after="0"/>
              <w:jc w:val="center"/>
              <w:rPr>
                <w:rFonts w:eastAsiaTheme="minorEastAsia"/>
                <w:sz w:val="18"/>
                <w:szCs w:val="15"/>
              </w:rPr>
            </w:pPr>
            <w:r w:rsidRPr="00B34711">
              <w:rPr>
                <w:rFonts w:eastAsiaTheme="minorEastAsia"/>
                <w:b/>
                <w:bCs/>
                <w:sz w:val="18"/>
                <w:szCs w:val="15"/>
              </w:rPr>
              <w:t>Victim</w:t>
            </w:r>
          </w:p>
        </w:tc>
      </w:tr>
      <w:tr w:rsidR="001F213E" w:rsidRPr="00B34711" w:rsidTr="009F66C8">
        <w:trPr>
          <w:jc w:val="center"/>
        </w:trPr>
        <w:tc>
          <w:tcPr>
            <w:tcW w:w="30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EEAF6" w:themeFill="accent1" w:themeFillTint="33"/>
            <w:tcMar>
              <w:top w:w="15" w:type="dxa"/>
              <w:left w:w="108" w:type="dxa"/>
              <w:bottom w:w="0" w:type="dxa"/>
              <w:right w:w="108" w:type="dxa"/>
            </w:tcMar>
            <w:vAlign w:val="center"/>
            <w:hideMark/>
          </w:tcPr>
          <w:p w:rsidR="001F213E" w:rsidRPr="00B34711" w:rsidRDefault="001F213E" w:rsidP="009F66C8">
            <w:pPr>
              <w:snapToGrid w:val="0"/>
              <w:spacing w:after="0"/>
              <w:jc w:val="center"/>
              <w:rPr>
                <w:rFonts w:eastAsiaTheme="minorEastAsia"/>
                <w:sz w:val="18"/>
                <w:szCs w:val="15"/>
              </w:rPr>
            </w:pPr>
            <w:r w:rsidRPr="00B34711">
              <w:rPr>
                <w:rFonts w:eastAsiaTheme="minorEastAsia"/>
                <w:sz w:val="18"/>
                <w:szCs w:val="15"/>
              </w:rPr>
              <w:t>1</w:t>
            </w:r>
          </w:p>
        </w:tc>
        <w:tc>
          <w:tcPr>
            <w:tcW w:w="0" w:type="auto"/>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EEAF6" w:themeFill="accent1" w:themeFillTint="33"/>
            <w:vAlign w:val="center"/>
            <w:hideMark/>
          </w:tcPr>
          <w:p w:rsidR="001F213E" w:rsidRPr="00B34711" w:rsidRDefault="001F213E" w:rsidP="009F66C8">
            <w:pPr>
              <w:snapToGrid w:val="0"/>
              <w:spacing w:after="0"/>
              <w:jc w:val="center"/>
              <w:rPr>
                <w:rFonts w:eastAsiaTheme="minorEastAsia"/>
                <w:sz w:val="18"/>
                <w:szCs w:val="15"/>
              </w:rPr>
            </w:pPr>
            <w:r w:rsidRPr="00B34711">
              <w:rPr>
                <w:rFonts w:eastAsiaTheme="minorEastAsia"/>
                <w:sz w:val="18"/>
                <w:szCs w:val="15"/>
              </w:rPr>
              <w:t>TN - NTN</w:t>
            </w:r>
          </w:p>
        </w:tc>
        <w:tc>
          <w:tcPr>
            <w:tcW w:w="164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rsidR="001F213E" w:rsidRPr="00B34711" w:rsidRDefault="001F213E" w:rsidP="009F66C8">
            <w:pPr>
              <w:snapToGrid w:val="0"/>
              <w:spacing w:after="0"/>
              <w:jc w:val="center"/>
              <w:rPr>
                <w:rFonts w:eastAsiaTheme="minorEastAsia"/>
                <w:sz w:val="18"/>
                <w:szCs w:val="15"/>
              </w:rPr>
            </w:pPr>
            <w:r w:rsidRPr="00B34711">
              <w:rPr>
                <w:rFonts w:eastAsiaTheme="minorEastAsia"/>
                <w:sz w:val="18"/>
                <w:szCs w:val="15"/>
              </w:rPr>
              <w:t>TN DL (TN BS)</w:t>
            </w:r>
          </w:p>
        </w:tc>
        <w:tc>
          <w:tcPr>
            <w:tcW w:w="226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rsidR="001F213E" w:rsidRPr="00B34711" w:rsidRDefault="001F213E" w:rsidP="009F66C8">
            <w:pPr>
              <w:snapToGrid w:val="0"/>
              <w:spacing w:after="0"/>
              <w:jc w:val="center"/>
              <w:rPr>
                <w:rFonts w:eastAsiaTheme="minorEastAsia"/>
                <w:sz w:val="18"/>
                <w:szCs w:val="15"/>
              </w:rPr>
            </w:pPr>
            <w:r w:rsidRPr="00B34711">
              <w:rPr>
                <w:rFonts w:eastAsiaTheme="minorEastAsia"/>
                <w:sz w:val="18"/>
                <w:szCs w:val="15"/>
              </w:rPr>
              <w:t>NTN UL (NTN satellite)</w:t>
            </w:r>
          </w:p>
        </w:tc>
      </w:tr>
      <w:tr w:rsidR="001F213E" w:rsidRPr="00B34711" w:rsidTr="009F66C8">
        <w:trPr>
          <w:jc w:val="center"/>
        </w:trPr>
        <w:tc>
          <w:tcPr>
            <w:tcW w:w="30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EEAF6" w:themeFill="accent1" w:themeFillTint="33"/>
            <w:tcMar>
              <w:top w:w="15" w:type="dxa"/>
              <w:left w:w="108" w:type="dxa"/>
              <w:bottom w:w="0" w:type="dxa"/>
              <w:right w:w="108" w:type="dxa"/>
            </w:tcMar>
            <w:vAlign w:val="center"/>
            <w:hideMark/>
          </w:tcPr>
          <w:p w:rsidR="001F213E" w:rsidRPr="00B34711" w:rsidRDefault="001F213E" w:rsidP="009F66C8">
            <w:pPr>
              <w:snapToGrid w:val="0"/>
              <w:spacing w:after="0"/>
              <w:jc w:val="center"/>
              <w:rPr>
                <w:rFonts w:eastAsiaTheme="minorEastAsia"/>
                <w:sz w:val="18"/>
                <w:szCs w:val="15"/>
                <w:lang w:eastAsia="zh-CN"/>
              </w:rPr>
            </w:pPr>
            <w:r w:rsidRPr="00B34711">
              <w:rPr>
                <w:rFonts w:eastAsiaTheme="minorEastAsia"/>
                <w:sz w:val="18"/>
                <w:szCs w:val="15"/>
              </w:rPr>
              <w:t>2</w:t>
            </w:r>
          </w:p>
        </w:tc>
        <w:tc>
          <w:tcPr>
            <w:tcW w:w="0" w:type="auto"/>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EEAF6" w:themeFill="accent1" w:themeFillTint="33"/>
            <w:vAlign w:val="center"/>
            <w:hideMark/>
          </w:tcPr>
          <w:p w:rsidR="001F213E" w:rsidRPr="00B34711" w:rsidRDefault="001F213E" w:rsidP="009F66C8">
            <w:pPr>
              <w:snapToGrid w:val="0"/>
              <w:spacing w:after="0"/>
              <w:jc w:val="center"/>
              <w:rPr>
                <w:rFonts w:eastAsiaTheme="minorEastAsia"/>
                <w:sz w:val="18"/>
                <w:szCs w:val="15"/>
              </w:rPr>
            </w:pPr>
            <w:r w:rsidRPr="00B34711">
              <w:rPr>
                <w:rFonts w:eastAsiaTheme="minorEastAsia"/>
                <w:sz w:val="18"/>
                <w:szCs w:val="15"/>
              </w:rPr>
              <w:t>TN - NTN</w:t>
            </w:r>
          </w:p>
        </w:tc>
        <w:tc>
          <w:tcPr>
            <w:tcW w:w="164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rsidR="001F213E" w:rsidRPr="00B34711" w:rsidRDefault="001F213E" w:rsidP="009F66C8">
            <w:pPr>
              <w:snapToGrid w:val="0"/>
              <w:spacing w:after="0"/>
              <w:jc w:val="center"/>
              <w:rPr>
                <w:rFonts w:eastAsiaTheme="minorEastAsia"/>
                <w:sz w:val="18"/>
                <w:szCs w:val="15"/>
              </w:rPr>
            </w:pPr>
            <w:r w:rsidRPr="00B34711">
              <w:rPr>
                <w:rFonts w:eastAsiaTheme="minorEastAsia"/>
                <w:sz w:val="18"/>
                <w:szCs w:val="15"/>
              </w:rPr>
              <w:t>TN UL (TN UE)</w:t>
            </w:r>
          </w:p>
        </w:tc>
        <w:tc>
          <w:tcPr>
            <w:tcW w:w="226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rsidR="001F213E" w:rsidRPr="00B34711" w:rsidRDefault="001F213E" w:rsidP="009F66C8">
            <w:pPr>
              <w:snapToGrid w:val="0"/>
              <w:spacing w:after="0"/>
              <w:jc w:val="center"/>
              <w:rPr>
                <w:rFonts w:eastAsiaTheme="minorEastAsia"/>
                <w:sz w:val="18"/>
                <w:szCs w:val="15"/>
              </w:rPr>
            </w:pPr>
            <w:r w:rsidRPr="00B34711">
              <w:rPr>
                <w:rFonts w:eastAsiaTheme="minorEastAsia"/>
                <w:sz w:val="18"/>
                <w:szCs w:val="15"/>
              </w:rPr>
              <w:t>NTN UL (NTN satellite)</w:t>
            </w:r>
          </w:p>
        </w:tc>
      </w:tr>
      <w:tr w:rsidR="001F213E" w:rsidRPr="00B34711" w:rsidTr="009F66C8">
        <w:trPr>
          <w:jc w:val="center"/>
        </w:trPr>
        <w:tc>
          <w:tcPr>
            <w:tcW w:w="30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EEAF6" w:themeFill="accent1" w:themeFillTint="33"/>
            <w:tcMar>
              <w:top w:w="15" w:type="dxa"/>
              <w:left w:w="108" w:type="dxa"/>
              <w:bottom w:w="0" w:type="dxa"/>
              <w:right w:w="108" w:type="dxa"/>
            </w:tcMar>
            <w:vAlign w:val="center"/>
            <w:hideMark/>
          </w:tcPr>
          <w:p w:rsidR="001F213E" w:rsidRPr="00B34711" w:rsidRDefault="001F213E" w:rsidP="009F66C8">
            <w:pPr>
              <w:snapToGrid w:val="0"/>
              <w:spacing w:after="0"/>
              <w:jc w:val="center"/>
              <w:rPr>
                <w:rFonts w:eastAsiaTheme="minorEastAsia"/>
                <w:sz w:val="18"/>
                <w:szCs w:val="15"/>
                <w:lang w:eastAsia="zh-CN"/>
              </w:rPr>
            </w:pPr>
            <w:r w:rsidRPr="00B34711">
              <w:rPr>
                <w:rFonts w:eastAsiaTheme="minorEastAsia"/>
                <w:sz w:val="18"/>
                <w:szCs w:val="15"/>
                <w:lang w:eastAsia="zh-CN"/>
              </w:rPr>
              <w:t>3</w:t>
            </w:r>
          </w:p>
        </w:tc>
        <w:tc>
          <w:tcPr>
            <w:tcW w:w="0" w:type="auto"/>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EEAF6" w:themeFill="accent1" w:themeFillTint="33"/>
            <w:vAlign w:val="center"/>
            <w:hideMark/>
          </w:tcPr>
          <w:p w:rsidR="001F213E" w:rsidRPr="00B34711" w:rsidRDefault="001F213E" w:rsidP="009F66C8">
            <w:pPr>
              <w:snapToGrid w:val="0"/>
              <w:spacing w:after="0"/>
              <w:jc w:val="center"/>
              <w:rPr>
                <w:rFonts w:eastAsiaTheme="minorEastAsia"/>
                <w:sz w:val="18"/>
                <w:szCs w:val="15"/>
                <w:lang w:eastAsia="zh-CN"/>
              </w:rPr>
            </w:pPr>
            <w:r w:rsidRPr="00B34711">
              <w:rPr>
                <w:rFonts w:eastAsiaTheme="minorEastAsia"/>
                <w:sz w:val="18"/>
                <w:szCs w:val="15"/>
                <w:lang w:eastAsia="zh-CN"/>
              </w:rPr>
              <w:t>To be added</w:t>
            </w:r>
          </w:p>
        </w:tc>
        <w:tc>
          <w:tcPr>
            <w:tcW w:w="164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rsidR="001F213E" w:rsidRPr="00B34711" w:rsidRDefault="001F213E" w:rsidP="009F66C8">
            <w:pPr>
              <w:snapToGrid w:val="0"/>
              <w:spacing w:after="0"/>
              <w:jc w:val="center"/>
              <w:rPr>
                <w:rFonts w:eastAsiaTheme="minorEastAsia"/>
                <w:sz w:val="18"/>
                <w:szCs w:val="15"/>
              </w:rPr>
            </w:pPr>
          </w:p>
        </w:tc>
        <w:tc>
          <w:tcPr>
            <w:tcW w:w="226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rsidR="001F213E" w:rsidRPr="00B34711" w:rsidRDefault="001F213E" w:rsidP="009F66C8">
            <w:pPr>
              <w:snapToGrid w:val="0"/>
              <w:spacing w:after="0"/>
              <w:jc w:val="center"/>
              <w:rPr>
                <w:rFonts w:eastAsiaTheme="minorEastAsia"/>
                <w:sz w:val="18"/>
                <w:szCs w:val="15"/>
              </w:rPr>
            </w:pPr>
          </w:p>
        </w:tc>
      </w:tr>
    </w:tbl>
    <w:p w:rsidR="001F213E" w:rsidRDefault="001F213E" w:rsidP="00EF1CBA">
      <w:pPr>
        <w:rPr>
          <w:rFonts w:eastAsia="宋体"/>
          <w:lang w:val="en-US" w:eastAsia="zh-CN"/>
        </w:rPr>
      </w:pPr>
    </w:p>
    <w:p w:rsidR="001F213E" w:rsidRPr="00B34711" w:rsidRDefault="001F213E" w:rsidP="001F213E">
      <w:pPr>
        <w:spacing w:after="0"/>
        <w:jc w:val="center"/>
        <w:rPr>
          <w:rFonts w:eastAsiaTheme="minorEastAsia"/>
          <w:lang w:val="en-US" w:eastAsia="zh-CN"/>
        </w:rPr>
      </w:pPr>
      <w:r w:rsidRPr="00B34711">
        <w:rPr>
          <w:noProof/>
          <w:lang w:val="en-US" w:eastAsia="zh-CN"/>
        </w:rPr>
        <w:lastRenderedPageBreak/>
        <w:drawing>
          <wp:inline distT="0" distB="0" distL="0" distR="0" wp14:anchorId="11F4A7C5" wp14:editId="71D4F37A">
            <wp:extent cx="2912110" cy="2896235"/>
            <wp:effectExtent l="0" t="0" r="2540" b="0"/>
            <wp:docPr id="4" name="图片 4" descr="general NTN topolog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5" descr="general NTN topology"/>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12110" cy="2896235"/>
                    </a:xfrm>
                    <a:prstGeom prst="rect">
                      <a:avLst/>
                    </a:prstGeom>
                    <a:noFill/>
                    <a:ln>
                      <a:noFill/>
                    </a:ln>
                  </pic:spPr>
                </pic:pic>
              </a:graphicData>
            </a:graphic>
          </wp:inline>
        </w:drawing>
      </w:r>
    </w:p>
    <w:p w:rsidR="001F213E" w:rsidRDefault="001F213E" w:rsidP="001F213E">
      <w:pPr>
        <w:jc w:val="center"/>
        <w:rPr>
          <w:rFonts w:eastAsia="宋体"/>
          <w:lang w:eastAsia="zh-CN"/>
        </w:rPr>
      </w:pPr>
      <w:r w:rsidRPr="00B34711">
        <w:t xml:space="preserve">Figure </w:t>
      </w:r>
      <w:r>
        <w:t>3</w:t>
      </w:r>
      <w:r w:rsidRPr="00B34711">
        <w:t xml:space="preserve">-1 </w:t>
      </w:r>
      <w:proofErr w:type="gramStart"/>
      <w:r w:rsidRPr="00B34711">
        <w:t>The</w:t>
      </w:r>
      <w:proofErr w:type="gramEnd"/>
      <w:r w:rsidRPr="00B34711">
        <w:t xml:space="preserve"> </w:t>
      </w:r>
      <w:r w:rsidRPr="00B34711">
        <w:rPr>
          <w:lang w:val="en-US" w:eastAsia="zh-CN"/>
        </w:rPr>
        <w:t>heterogeneous network layout</w:t>
      </w:r>
    </w:p>
    <w:p w:rsidR="00EF1CBA" w:rsidRDefault="00B34711" w:rsidP="00EF1CBA">
      <w:pPr>
        <w:rPr>
          <w:rFonts w:eastAsia="宋体"/>
          <w:lang w:val="en-US" w:eastAsia="zh-CN"/>
        </w:rPr>
      </w:pPr>
      <w:r w:rsidRPr="00B34711">
        <w:rPr>
          <w:rFonts w:eastAsia="宋体"/>
          <w:lang w:val="en-US" w:eastAsia="zh-CN"/>
        </w:rPr>
        <w:t xml:space="preserve">The number of TN networks </w:t>
      </w:r>
      <w:r w:rsidR="00EF1CBA">
        <w:rPr>
          <w:rFonts w:eastAsia="宋体"/>
          <w:lang w:val="en-US" w:eastAsia="zh-CN"/>
        </w:rPr>
        <w:t>has been analyzed in the contribution [3], the number of layers can be calculated by equation as below:</w:t>
      </w:r>
    </w:p>
    <w:p w:rsidR="00EF1CBA" w:rsidRDefault="00EF1CBA" w:rsidP="00EF1CBA">
      <w:pPr>
        <w:jc w:val="right"/>
        <w:rPr>
          <w:rFonts w:eastAsia="宋体"/>
          <w:lang w:val="en-US" w:eastAsia="zh-CN"/>
        </w:rPr>
      </w:pPr>
      <w:r>
        <w:rPr>
          <w:rFonts w:eastAsia="宋体"/>
          <w:lang w:val="en-US" w:eastAsia="zh-CN"/>
        </w:rPr>
        <w:t>Layer = D-beam/ISD/2 + 1                                (1)</w:t>
      </w:r>
    </w:p>
    <w:p w:rsidR="001F213E" w:rsidRDefault="001F213E" w:rsidP="001F213E">
      <w:pPr>
        <w:rPr>
          <w:rFonts w:eastAsia="宋体"/>
          <w:lang w:val="en-US" w:eastAsia="zh-CN"/>
        </w:rPr>
      </w:pPr>
      <w:r>
        <w:rPr>
          <w:rFonts w:eastAsia="宋体"/>
          <w:lang w:val="en-US" w:eastAsia="zh-CN"/>
        </w:rPr>
        <w:t>Where D-beam is the footprint. The total number of sites can be calculate as below</w:t>
      </w:r>
    </w:p>
    <w:p w:rsidR="001F213E" w:rsidRDefault="001F213E" w:rsidP="001F213E">
      <w:pPr>
        <w:jc w:val="right"/>
        <w:rPr>
          <w:rFonts w:eastAsia="宋体"/>
          <w:lang w:val="en-US" w:eastAsia="zh-CN"/>
        </w:rPr>
      </w:pPr>
      <w:proofErr w:type="spellStart"/>
      <w:r>
        <w:rPr>
          <w:rFonts w:eastAsia="宋体"/>
          <w:lang w:val="en-US" w:eastAsia="zh-CN"/>
        </w:rPr>
        <w:t>Site_total</w:t>
      </w:r>
      <w:proofErr w:type="spellEnd"/>
      <w:r>
        <w:rPr>
          <w:rFonts w:eastAsia="宋体"/>
          <w:lang w:val="en-US" w:eastAsia="zh-CN"/>
        </w:rPr>
        <w:t xml:space="preserve"> = 3*</w:t>
      </w:r>
      <w:r w:rsidRPr="001F213E">
        <w:rPr>
          <w:rFonts w:eastAsia="宋体"/>
          <w:lang w:val="en-US" w:eastAsia="zh-CN"/>
        </w:rPr>
        <w:t xml:space="preserve"> </w:t>
      </w:r>
      <w:r>
        <w:rPr>
          <w:rFonts w:eastAsia="宋体"/>
          <w:lang w:val="en-US" w:eastAsia="zh-CN"/>
        </w:rPr>
        <w:t>Layer *</w:t>
      </w:r>
      <w:proofErr w:type="gramStart"/>
      <w:r>
        <w:rPr>
          <w:rFonts w:eastAsia="宋体"/>
          <w:lang w:val="en-US" w:eastAsia="zh-CN"/>
        </w:rPr>
        <w:t>(</w:t>
      </w:r>
      <w:r w:rsidRPr="001F213E">
        <w:rPr>
          <w:rFonts w:eastAsia="宋体"/>
          <w:lang w:val="en-US" w:eastAsia="zh-CN"/>
        </w:rPr>
        <w:t xml:space="preserve"> </w:t>
      </w:r>
      <w:r>
        <w:rPr>
          <w:rFonts w:eastAsia="宋体"/>
          <w:lang w:val="en-US" w:eastAsia="zh-CN"/>
        </w:rPr>
        <w:t>Layer</w:t>
      </w:r>
      <w:proofErr w:type="gramEnd"/>
      <w:r>
        <w:rPr>
          <w:rFonts w:eastAsia="宋体"/>
          <w:lang w:val="en-US" w:eastAsia="zh-CN"/>
        </w:rPr>
        <w:t xml:space="preserve"> -1) + 1                           (2)</w:t>
      </w:r>
    </w:p>
    <w:p w:rsidR="009E48D9" w:rsidRPr="009E48D9" w:rsidRDefault="009E48D9" w:rsidP="00EF1CBA">
      <w:pPr>
        <w:rPr>
          <w:rFonts w:eastAsia="宋体"/>
          <w:b/>
          <w:lang w:val="en-US" w:eastAsia="zh-CN"/>
        </w:rPr>
      </w:pPr>
      <w:r w:rsidRPr="009E48D9">
        <w:rPr>
          <w:rFonts w:eastAsia="宋体" w:hint="eastAsia"/>
          <w:b/>
          <w:lang w:val="en-US" w:eastAsia="zh-CN"/>
        </w:rPr>
        <w:t>O</w:t>
      </w:r>
      <w:r w:rsidRPr="009E48D9">
        <w:rPr>
          <w:rFonts w:eastAsia="宋体"/>
          <w:b/>
          <w:lang w:val="en-US" w:eastAsia="zh-CN"/>
        </w:rPr>
        <w:t xml:space="preserve">bservation 1: </w:t>
      </w:r>
    </w:p>
    <w:p w:rsidR="00EF1CBA" w:rsidRPr="009E48D9" w:rsidRDefault="001F213E" w:rsidP="00EF1CBA">
      <w:pPr>
        <w:rPr>
          <w:rFonts w:eastAsia="宋体"/>
          <w:b/>
          <w:lang w:val="en-US" w:eastAsia="zh-CN"/>
        </w:rPr>
      </w:pPr>
      <w:r w:rsidRPr="009E48D9">
        <w:rPr>
          <w:rFonts w:eastAsia="宋体"/>
          <w:b/>
          <w:lang w:val="en-US" w:eastAsia="zh-CN"/>
        </w:rPr>
        <w:t>There are some options to address the heterogeneous network layout with so many sites.</w:t>
      </w:r>
    </w:p>
    <w:p w:rsidR="001F213E" w:rsidRPr="009E48D9" w:rsidRDefault="001F213E" w:rsidP="00EF1CBA">
      <w:pPr>
        <w:rPr>
          <w:rFonts w:eastAsia="宋体"/>
          <w:b/>
          <w:lang w:val="en-US" w:eastAsia="zh-CN"/>
        </w:rPr>
      </w:pPr>
      <w:r w:rsidRPr="009E48D9">
        <w:rPr>
          <w:rFonts w:eastAsia="宋体"/>
          <w:b/>
          <w:lang w:val="en-US" w:eastAsia="zh-CN"/>
        </w:rPr>
        <w:t>Option 1: The heterogeneous network layout with all the sites can be simulated.</w:t>
      </w:r>
    </w:p>
    <w:p w:rsidR="001F213E" w:rsidRPr="009E48D9" w:rsidRDefault="001F213E" w:rsidP="00EF1CBA">
      <w:pPr>
        <w:rPr>
          <w:rFonts w:eastAsia="宋体"/>
          <w:b/>
          <w:lang w:val="en-US" w:eastAsia="zh-CN"/>
        </w:rPr>
      </w:pPr>
      <w:r w:rsidRPr="009E48D9">
        <w:rPr>
          <w:rFonts w:eastAsia="宋体"/>
          <w:b/>
          <w:lang w:val="en-US" w:eastAsia="zh-CN"/>
        </w:rPr>
        <w:t>Option 2: The heterogeneous network layout with parts of the sites can be simulated. After we get the interference levels of parts of the sites, we can calculate the interference levels of all the sites by scaling factor.</w:t>
      </w:r>
    </w:p>
    <w:p w:rsidR="00F4573D" w:rsidRPr="009E48D9" w:rsidRDefault="001F213E" w:rsidP="00F4573D">
      <w:pPr>
        <w:rPr>
          <w:rFonts w:eastAsia="宋体"/>
          <w:b/>
          <w:lang w:eastAsia="zh-CN"/>
        </w:rPr>
      </w:pPr>
      <w:r w:rsidRPr="009E48D9">
        <w:rPr>
          <w:rFonts w:eastAsia="宋体"/>
          <w:b/>
          <w:lang w:val="en-US" w:eastAsia="zh-CN"/>
        </w:rPr>
        <w:t>Option 3: Other solutions are not precluded.</w:t>
      </w:r>
      <w:bookmarkStart w:id="5" w:name="OLE_LINK78"/>
      <w:bookmarkStart w:id="6" w:name="OLE_LINK88"/>
    </w:p>
    <w:p w:rsidR="00DA4FD3" w:rsidRDefault="00DA4FD3" w:rsidP="00DA4FD3">
      <w:pPr>
        <w:pStyle w:val="1"/>
        <w:rPr>
          <w:rFonts w:eastAsia="宋体"/>
          <w:lang w:eastAsia="zh-CN"/>
        </w:rPr>
      </w:pPr>
      <w:r>
        <w:rPr>
          <w:rFonts w:eastAsia="宋体"/>
          <w:lang w:eastAsia="zh-CN"/>
        </w:rPr>
        <w:t>Discussion on NTN UL power control</w:t>
      </w:r>
    </w:p>
    <w:bookmarkEnd w:id="5"/>
    <w:bookmarkEnd w:id="6"/>
    <w:p w:rsidR="004E3AF7" w:rsidRDefault="004E3AF7" w:rsidP="004E3AF7">
      <w:pPr>
        <w:rPr>
          <w:rFonts w:eastAsia="MS Mincho"/>
          <w:lang w:eastAsia="ja-JP"/>
        </w:rPr>
      </w:pPr>
      <w:r>
        <w:rPr>
          <w:rFonts w:eastAsia="MS Mincho"/>
          <w:lang w:eastAsia="ja-JP"/>
        </w:rPr>
        <w:t xml:space="preserve">For uplink scenario, </w:t>
      </w:r>
      <w:bookmarkStart w:id="7" w:name="OLE_LINK64"/>
      <w:bookmarkStart w:id="8" w:name="OLE_LINK65"/>
      <w:r>
        <w:rPr>
          <w:rFonts w:eastAsia="MS Mincho"/>
          <w:lang w:eastAsia="ja-JP"/>
        </w:rPr>
        <w:t>TPC model specified in Section 9.1 TR 36.942</w:t>
      </w:r>
      <w:r w:rsidRPr="004E3AF7">
        <w:rPr>
          <w:rFonts w:eastAsia="宋体" w:hint="eastAsia"/>
        </w:rPr>
        <w:t xml:space="preserve"> [7]</w:t>
      </w:r>
      <w:r>
        <w:rPr>
          <w:rFonts w:eastAsia="MS Mincho"/>
          <w:lang w:eastAsia="ja-JP"/>
        </w:rPr>
        <w:t xml:space="preserve"> </w:t>
      </w:r>
      <w:r w:rsidRPr="004E3AF7">
        <w:rPr>
          <w:rFonts w:eastAsia="宋体" w:hint="eastAsia"/>
        </w:rPr>
        <w:t xml:space="preserve">could be </w:t>
      </w:r>
      <w:r>
        <w:rPr>
          <w:rFonts w:eastAsia="MS Mincho"/>
          <w:lang w:eastAsia="ja-JP"/>
        </w:rPr>
        <w:t>applied for TN with following parameters.</w:t>
      </w:r>
    </w:p>
    <w:p w:rsidR="004E3AF7" w:rsidRDefault="004E3AF7" w:rsidP="004E3AF7">
      <w:pPr>
        <w:jc w:val="center"/>
      </w:pPr>
      <w:r>
        <w:rPr>
          <w:position w:val="-40"/>
        </w:rPr>
        <w:object w:dxaOrig="3654" w:dyaOrig="8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95pt;height:41.6pt" o:ole="" fillcolor="#0c9">
            <v:imagedata r:id="rId9" o:title=""/>
          </v:shape>
          <o:OLEObject Type="Embed" ProgID="Equation.3" ShapeID="_x0000_i1025" DrawAspect="Content" ObjectID="_1682274435" r:id="rId10"/>
        </w:object>
      </w:r>
    </w:p>
    <w:p w:rsidR="004E3AF7" w:rsidRDefault="004E3AF7" w:rsidP="004E3AF7"/>
    <w:p w:rsidR="004E3AF7" w:rsidRDefault="004E3AF7" w:rsidP="004E3AF7">
      <w:r>
        <w:t>Where</w:t>
      </w:r>
      <w:r>
        <w:rPr>
          <w:rFonts w:hint="eastAsia"/>
        </w:rPr>
        <w:t>,</w:t>
      </w:r>
      <w:r>
        <w:t xml:space="preserve"> </w:t>
      </w:r>
      <w:proofErr w:type="spellStart"/>
      <w:r>
        <w:t>P</w:t>
      </w:r>
      <w:r>
        <w:rPr>
          <w:vertAlign w:val="subscript"/>
        </w:rPr>
        <w:t>max</w:t>
      </w:r>
      <w:proofErr w:type="spellEnd"/>
      <w:r>
        <w:t xml:space="preserve"> = 2</w:t>
      </w:r>
      <w:r>
        <w:rPr>
          <w:rFonts w:hint="eastAsia"/>
        </w:rPr>
        <w:t>3</w:t>
      </w:r>
      <w:r>
        <w:t xml:space="preserve">dBm, </w:t>
      </w:r>
      <w:proofErr w:type="spellStart"/>
      <w:r>
        <w:t>R</w:t>
      </w:r>
      <w:r>
        <w:rPr>
          <w:vertAlign w:val="subscript"/>
        </w:rPr>
        <w:t>min</w:t>
      </w:r>
      <w:proofErr w:type="spellEnd"/>
      <w:r>
        <w:t xml:space="preserve"> = </w:t>
      </w:r>
      <w:r>
        <w:rPr>
          <w:rFonts w:hint="eastAsia"/>
        </w:rPr>
        <w:t xml:space="preserve">TBD </w:t>
      </w:r>
      <w:r>
        <w:t xml:space="preserve">dB, </w:t>
      </w:r>
      <w:proofErr w:type="spellStart"/>
      <w:r>
        <w:t>CL</w:t>
      </w:r>
      <w:r>
        <w:rPr>
          <w:vertAlign w:val="subscript"/>
        </w:rPr>
        <w:t>x-ile</w:t>
      </w:r>
      <w:proofErr w:type="spellEnd"/>
      <w:r>
        <w:t xml:space="preserve"> and γ are set</w:t>
      </w:r>
      <w:r>
        <w:rPr>
          <w:rFonts w:hint="eastAsia"/>
        </w:rPr>
        <w:t xml:space="preserve"> as following</w:t>
      </w:r>
      <w:r>
        <w:t>:</w:t>
      </w:r>
    </w:p>
    <w:p w:rsidR="004E3AF7" w:rsidRPr="004E3AF7" w:rsidRDefault="004E3AF7" w:rsidP="004E3AF7">
      <w:pPr>
        <w:ind w:left="568" w:hanging="284"/>
        <w:rPr>
          <w:rFonts w:eastAsia="宋体"/>
          <w:lang w:val="sv-SE"/>
        </w:rPr>
      </w:pPr>
      <w:r w:rsidRPr="009D1517">
        <w:rPr>
          <w:rFonts w:eastAsia="MS Mincho"/>
          <w:lang w:val="sv-SE"/>
        </w:rPr>
        <w:t>-</w:t>
      </w:r>
      <w:r w:rsidRPr="009D1517">
        <w:rPr>
          <w:rFonts w:eastAsia="MS Mincho"/>
          <w:lang w:val="sv-SE"/>
        </w:rPr>
        <w:tab/>
      </w:r>
      <w:bookmarkStart w:id="9" w:name="OLE_LINK48"/>
      <w:r w:rsidRPr="009D1517">
        <w:rPr>
          <w:rFonts w:eastAsia="MS Mincho"/>
          <w:lang w:val="sv-SE"/>
        </w:rPr>
        <w:t>CL</w:t>
      </w:r>
      <w:r w:rsidRPr="009D1517">
        <w:rPr>
          <w:rFonts w:eastAsia="MS Mincho"/>
          <w:vertAlign w:val="subscript"/>
          <w:lang w:val="sv-SE"/>
        </w:rPr>
        <w:t>x-ile</w:t>
      </w:r>
      <w:r w:rsidRPr="009D1517">
        <w:rPr>
          <w:rFonts w:eastAsia="MS Mincho"/>
          <w:lang w:val="sv-SE"/>
        </w:rPr>
        <w:t xml:space="preserve"> </w:t>
      </w:r>
      <w:r w:rsidRPr="009D1517">
        <w:rPr>
          <w:rFonts w:eastAsia="MS Mincho"/>
          <w:lang w:val="sv-SE" w:eastAsia="ja-JP"/>
        </w:rPr>
        <w:t>= 88</w:t>
      </w:r>
      <w:bookmarkEnd w:id="9"/>
      <w:r w:rsidRPr="009D1517">
        <w:rPr>
          <w:rFonts w:eastAsia="MS Mincho"/>
          <w:lang w:val="sv-SE" w:eastAsia="ja-JP"/>
        </w:rPr>
        <w:t xml:space="preserve"> + 10*log</w:t>
      </w:r>
      <w:r w:rsidRPr="009D1517">
        <w:rPr>
          <w:rFonts w:eastAsia="MS Mincho"/>
          <w:vertAlign w:val="subscript"/>
          <w:lang w:val="sv-SE" w:eastAsia="ja-JP"/>
        </w:rPr>
        <w:t>10</w:t>
      </w:r>
      <w:r w:rsidRPr="004E3AF7">
        <w:rPr>
          <w:rFonts w:eastAsia="宋体"/>
          <w:vertAlign w:val="subscript"/>
          <w:lang w:val="sv-SE"/>
        </w:rPr>
        <w:t xml:space="preserve"> </w:t>
      </w:r>
      <w:r w:rsidRPr="009D1517">
        <w:rPr>
          <w:rFonts w:eastAsia="MS Mincho"/>
          <w:lang w:val="sv-SE" w:eastAsia="ja-JP"/>
        </w:rPr>
        <w:t xml:space="preserve">(200/X) + 11 – Y, </w:t>
      </w:r>
    </w:p>
    <w:p w:rsidR="004E3AF7" w:rsidRDefault="004E3AF7" w:rsidP="004E3AF7">
      <w:pPr>
        <w:ind w:left="568"/>
        <w:rPr>
          <w:rFonts w:eastAsia="MS Mincho"/>
          <w:lang w:eastAsia="ja-JP"/>
        </w:rPr>
      </w:pPr>
      <w:r>
        <w:rPr>
          <w:rFonts w:eastAsia="MS Mincho"/>
          <w:lang w:eastAsia="ja-JP"/>
        </w:rPr>
        <w:t>where X is UL transmission BW (MHz) and Y is the BS noise figure</w:t>
      </w:r>
    </w:p>
    <w:p w:rsidR="004E3AF7" w:rsidRDefault="004E3AF7" w:rsidP="004E3AF7">
      <w:pPr>
        <w:ind w:firstLine="284"/>
        <w:rPr>
          <w:rFonts w:eastAsia="宋体"/>
          <w:lang w:val="en-US" w:eastAsia="zh-CN"/>
        </w:rPr>
      </w:pPr>
      <w:r>
        <w:rPr>
          <w:rFonts w:eastAsia="MS Mincho"/>
        </w:rPr>
        <w:t>-</w:t>
      </w:r>
      <w:r>
        <w:rPr>
          <w:rFonts w:eastAsia="MS Mincho"/>
        </w:rPr>
        <w:tab/>
      </w:r>
      <w:r w:rsidRPr="004E3AF7">
        <w:t>0&lt;</w:t>
      </w:r>
      <w:r w:rsidRPr="004E3AF7">
        <w:sym w:font="Symbol" w:char="F067"/>
      </w:r>
      <w:r w:rsidRPr="004E3AF7">
        <w:t>&lt;=1 is the balancing factor for UEs with bad channel and UEs with good channel</w:t>
      </w:r>
      <w:bookmarkEnd w:id="7"/>
      <w:bookmarkEnd w:id="8"/>
    </w:p>
    <w:p w:rsidR="00F1008B" w:rsidRDefault="00F1008B" w:rsidP="00DA7E28">
      <w:pPr>
        <w:rPr>
          <w:rFonts w:eastAsia="MS Mincho"/>
          <w:lang w:val="sv-SE"/>
        </w:rPr>
      </w:pPr>
      <w:r>
        <w:rPr>
          <w:rFonts w:eastAsia="宋体" w:hint="eastAsia"/>
          <w:lang w:val="en-US" w:eastAsia="zh-CN"/>
        </w:rPr>
        <w:t>R</w:t>
      </w:r>
      <w:r>
        <w:rPr>
          <w:rFonts w:eastAsia="宋体"/>
          <w:lang w:val="en-US" w:eastAsia="zh-CN"/>
        </w:rPr>
        <w:t xml:space="preserve">eferring to </w:t>
      </w:r>
      <w:bookmarkStart w:id="10" w:name="OLE_LINK53"/>
      <w:bookmarkStart w:id="11" w:name="OLE_LINK54"/>
      <w:r>
        <w:rPr>
          <w:rFonts w:eastAsia="宋体"/>
          <w:lang w:val="en-US" w:eastAsia="zh-CN"/>
        </w:rPr>
        <w:t>TR 38.803</w:t>
      </w:r>
      <w:bookmarkEnd w:id="10"/>
      <w:bookmarkEnd w:id="11"/>
      <w:r>
        <w:rPr>
          <w:rFonts w:eastAsia="宋体"/>
          <w:lang w:val="en-US" w:eastAsia="zh-CN"/>
        </w:rPr>
        <w:t xml:space="preserve">, X = 200MHz, Y = 11dB (NF), that means </w:t>
      </w:r>
      <w:bookmarkStart w:id="12" w:name="OLE_LINK49"/>
      <w:bookmarkStart w:id="13" w:name="OLE_LINK50"/>
      <w:r w:rsidRPr="009D1517">
        <w:rPr>
          <w:rFonts w:eastAsia="MS Mincho"/>
          <w:lang w:val="sv-SE"/>
        </w:rPr>
        <w:t>CL</w:t>
      </w:r>
      <w:r w:rsidRPr="009D1517">
        <w:rPr>
          <w:rFonts w:eastAsia="MS Mincho"/>
          <w:vertAlign w:val="subscript"/>
          <w:lang w:val="sv-SE"/>
        </w:rPr>
        <w:t>x-ile</w:t>
      </w:r>
      <w:bookmarkEnd w:id="12"/>
      <w:bookmarkEnd w:id="13"/>
      <w:r w:rsidRPr="009D1517">
        <w:rPr>
          <w:rFonts w:eastAsia="MS Mincho"/>
          <w:lang w:val="sv-SE"/>
        </w:rPr>
        <w:t xml:space="preserve"> </w:t>
      </w:r>
      <w:r w:rsidRPr="009D1517">
        <w:rPr>
          <w:rFonts w:eastAsia="MS Mincho"/>
          <w:lang w:val="sv-SE" w:eastAsia="ja-JP"/>
        </w:rPr>
        <w:t>= 88</w:t>
      </w:r>
      <w:r>
        <w:rPr>
          <w:rFonts w:eastAsia="MS Mincho"/>
          <w:lang w:val="sv-SE" w:eastAsia="ja-JP"/>
        </w:rPr>
        <w:t xml:space="preserve">. Actually, </w:t>
      </w:r>
      <w:r w:rsidRPr="009D1517">
        <w:rPr>
          <w:rFonts w:eastAsia="MS Mincho"/>
          <w:lang w:val="sv-SE"/>
        </w:rPr>
        <w:t>CL</w:t>
      </w:r>
      <w:r w:rsidRPr="009D1517">
        <w:rPr>
          <w:rFonts w:eastAsia="MS Mincho"/>
          <w:vertAlign w:val="subscript"/>
          <w:lang w:val="sv-SE"/>
        </w:rPr>
        <w:t>x-ile</w:t>
      </w:r>
      <w:r>
        <w:rPr>
          <w:rFonts w:eastAsia="MS Mincho"/>
          <w:vertAlign w:val="subscript"/>
          <w:lang w:val="sv-SE"/>
        </w:rPr>
        <w:t xml:space="preserve"> </w:t>
      </w:r>
      <w:r>
        <w:rPr>
          <w:rFonts w:eastAsia="MS Mincho"/>
          <w:lang w:val="sv-SE"/>
        </w:rPr>
        <w:t>can be calculated by the following equation.</w:t>
      </w:r>
    </w:p>
    <w:p w:rsidR="00F1008B" w:rsidRPr="00F1008B" w:rsidRDefault="00F1008B" w:rsidP="00F1008B">
      <w:pPr>
        <w:jc w:val="center"/>
        <w:rPr>
          <w:rFonts w:eastAsia="宋体"/>
          <w:lang w:val="en-US" w:eastAsia="zh-CN"/>
        </w:rPr>
      </w:pPr>
      <w:bookmarkStart w:id="14" w:name="OLE_LINK61"/>
      <w:bookmarkStart w:id="15" w:name="OLE_LINK62"/>
      <w:proofErr w:type="spellStart"/>
      <w:r w:rsidRPr="007849B1">
        <w:lastRenderedPageBreak/>
        <w:t>CL</w:t>
      </w:r>
      <w:r w:rsidRPr="007849B1">
        <w:rPr>
          <w:vertAlign w:val="subscript"/>
        </w:rPr>
        <w:t>x-ile</w:t>
      </w:r>
      <w:proofErr w:type="spellEnd"/>
      <w:r w:rsidRPr="007849B1">
        <w:t xml:space="preserve"> </w:t>
      </w:r>
      <w:r w:rsidRPr="007849B1">
        <w:rPr>
          <w:lang w:eastAsia="ja-JP"/>
        </w:rPr>
        <w:t>=</w:t>
      </w:r>
      <w:bookmarkStart w:id="16" w:name="OLE_LINK66"/>
      <w:bookmarkStart w:id="17" w:name="OLE_LINK67"/>
      <w:bookmarkEnd w:id="14"/>
      <w:bookmarkEnd w:id="15"/>
      <w:r>
        <w:rPr>
          <w:lang w:eastAsia="ja-JP"/>
        </w:rPr>
        <w:t xml:space="preserve"> </w:t>
      </w:r>
      <w:bookmarkStart w:id="18" w:name="OLE_LINK57"/>
      <w:bookmarkStart w:id="19" w:name="OLE_LINK58"/>
      <w:proofErr w:type="spellStart"/>
      <w:r>
        <w:rPr>
          <w:rFonts w:hint="eastAsia"/>
          <w:b/>
        </w:rPr>
        <w:t>P</w:t>
      </w:r>
      <w:r>
        <w:rPr>
          <w:rFonts w:hint="eastAsia"/>
          <w:b/>
          <w:vertAlign w:val="subscript"/>
        </w:rPr>
        <w:t>max</w:t>
      </w:r>
      <w:bookmarkEnd w:id="18"/>
      <w:bookmarkEnd w:id="19"/>
      <w:proofErr w:type="spellEnd"/>
      <w:r>
        <w:rPr>
          <w:b/>
        </w:rPr>
        <w:t xml:space="preserve"> – (</w:t>
      </w:r>
      <w:bookmarkStart w:id="20" w:name="OLE_LINK55"/>
      <w:bookmarkStart w:id="21" w:name="OLE_LINK56"/>
      <w:proofErr w:type="spellStart"/>
      <w:r>
        <w:rPr>
          <w:rFonts w:hint="eastAsia"/>
          <w:b/>
        </w:rPr>
        <w:t>SNR</w:t>
      </w:r>
      <w:r>
        <w:rPr>
          <w:b/>
          <w:vertAlign w:val="subscript"/>
        </w:rPr>
        <w:t>target</w:t>
      </w:r>
      <w:proofErr w:type="spellEnd"/>
      <w:r>
        <w:rPr>
          <w:b/>
          <w:vertAlign w:val="subscript"/>
        </w:rPr>
        <w:t xml:space="preserve"> </w:t>
      </w:r>
      <w:bookmarkEnd w:id="20"/>
      <w:bookmarkEnd w:id="21"/>
      <w:r>
        <w:rPr>
          <w:b/>
        </w:rPr>
        <w:t>+</w:t>
      </w:r>
      <w:bookmarkStart w:id="22" w:name="OLE_LINK63"/>
      <w:bookmarkStart w:id="23" w:name="OLE_LINK59"/>
      <w:bookmarkStart w:id="24" w:name="OLE_LINK60"/>
      <w:r>
        <w:rPr>
          <w:rFonts w:hint="eastAsia"/>
          <w:b/>
        </w:rPr>
        <w:t>1</w:t>
      </w:r>
      <w:r>
        <w:rPr>
          <w:b/>
        </w:rPr>
        <w:t>0</w:t>
      </w:r>
      <w:r>
        <w:rPr>
          <w:rFonts w:hint="eastAsia"/>
          <w:b/>
        </w:rPr>
        <w:t>*</w:t>
      </w:r>
      <w:r>
        <w:rPr>
          <w:b/>
        </w:rPr>
        <w:t>log10(</w:t>
      </w:r>
      <w:bookmarkEnd w:id="22"/>
      <w:proofErr w:type="spellStart"/>
      <w:r>
        <w:rPr>
          <w:b/>
        </w:rPr>
        <w:t>kT</w:t>
      </w:r>
      <w:bookmarkEnd w:id="23"/>
      <w:bookmarkEnd w:id="24"/>
      <w:proofErr w:type="spellEnd"/>
      <w:r w:rsidR="004E14D0">
        <w:rPr>
          <w:b/>
        </w:rPr>
        <w:t>) +</w:t>
      </w:r>
      <w:r w:rsidR="004E14D0">
        <w:rPr>
          <w:rFonts w:hint="eastAsia"/>
          <w:b/>
        </w:rPr>
        <w:t>1</w:t>
      </w:r>
      <w:r w:rsidR="004E14D0">
        <w:rPr>
          <w:b/>
        </w:rPr>
        <w:t>0</w:t>
      </w:r>
      <w:r w:rsidR="004E14D0">
        <w:rPr>
          <w:rFonts w:hint="eastAsia"/>
          <w:b/>
        </w:rPr>
        <w:t>*</w:t>
      </w:r>
      <w:r w:rsidR="004E14D0">
        <w:rPr>
          <w:b/>
        </w:rPr>
        <w:t>log10(</w:t>
      </w:r>
      <w:r>
        <w:rPr>
          <w:b/>
        </w:rPr>
        <w:t>B) +</w:t>
      </w:r>
      <w:r w:rsidRPr="00F1008B">
        <w:rPr>
          <w:b/>
        </w:rPr>
        <w:t xml:space="preserve"> </w:t>
      </w:r>
      <w:r>
        <w:rPr>
          <w:b/>
        </w:rPr>
        <w:t>F)</w:t>
      </w:r>
      <w:bookmarkEnd w:id="16"/>
      <w:bookmarkEnd w:id="17"/>
    </w:p>
    <w:p w:rsidR="00F1008B" w:rsidRDefault="00F1008B" w:rsidP="00DA7E28">
      <w:r>
        <w:rPr>
          <w:rFonts w:eastAsia="宋体" w:hint="eastAsia"/>
          <w:lang w:val="en-US" w:eastAsia="zh-CN"/>
        </w:rPr>
        <w:t>F</w:t>
      </w:r>
      <w:r>
        <w:rPr>
          <w:rFonts w:eastAsia="宋体"/>
          <w:lang w:val="en-US" w:eastAsia="zh-CN"/>
        </w:rPr>
        <w:t xml:space="preserve">or the simulation in TR 38.803, </w:t>
      </w:r>
      <w:proofErr w:type="spellStart"/>
      <w:r>
        <w:rPr>
          <w:rFonts w:hint="eastAsia"/>
          <w:b/>
        </w:rPr>
        <w:t>SNR</w:t>
      </w:r>
      <w:r>
        <w:rPr>
          <w:b/>
          <w:vertAlign w:val="subscript"/>
        </w:rPr>
        <w:t>target</w:t>
      </w:r>
      <w:proofErr w:type="spellEnd"/>
      <w:r>
        <w:rPr>
          <w:b/>
        </w:rPr>
        <w:t xml:space="preserve"> = 15 dB, </w:t>
      </w:r>
      <w:proofErr w:type="spellStart"/>
      <w:r>
        <w:rPr>
          <w:rFonts w:hint="eastAsia"/>
          <w:b/>
        </w:rPr>
        <w:t>P</w:t>
      </w:r>
      <w:r>
        <w:rPr>
          <w:rFonts w:hint="eastAsia"/>
          <w:b/>
          <w:vertAlign w:val="subscript"/>
        </w:rPr>
        <w:t>max</w:t>
      </w:r>
      <w:proofErr w:type="spellEnd"/>
      <w:r>
        <w:rPr>
          <w:b/>
        </w:rPr>
        <w:t xml:space="preserve">=23dBm, B = 200MHz, F=11dB, </w:t>
      </w:r>
      <w:r>
        <w:rPr>
          <w:rFonts w:hint="eastAsia"/>
          <w:b/>
        </w:rPr>
        <w:t>1</w:t>
      </w:r>
      <w:r>
        <w:rPr>
          <w:b/>
        </w:rPr>
        <w:t>0</w:t>
      </w:r>
      <w:r>
        <w:rPr>
          <w:rFonts w:hint="eastAsia"/>
          <w:b/>
        </w:rPr>
        <w:t>*</w:t>
      </w:r>
      <w:r>
        <w:rPr>
          <w:b/>
        </w:rPr>
        <w:t>log10(</w:t>
      </w:r>
      <w:proofErr w:type="spellStart"/>
      <w:r>
        <w:rPr>
          <w:b/>
        </w:rPr>
        <w:t>kT</w:t>
      </w:r>
      <w:proofErr w:type="spellEnd"/>
      <w:r>
        <w:rPr>
          <w:b/>
        </w:rPr>
        <w:t xml:space="preserve">)= -174 </w:t>
      </w:r>
      <w:proofErr w:type="spellStart"/>
      <w:r>
        <w:rPr>
          <w:b/>
        </w:rPr>
        <w:t>dBm</w:t>
      </w:r>
      <w:proofErr w:type="spellEnd"/>
      <w:r>
        <w:rPr>
          <w:b/>
        </w:rPr>
        <w:t>/Hz.</w:t>
      </w:r>
      <w:r w:rsidRPr="00F1008B">
        <w:t xml:space="preserve"> When we put</w:t>
      </w:r>
      <w:r>
        <w:t xml:space="preserve"> these parameters into the equation, we can get: </w:t>
      </w:r>
    </w:p>
    <w:p w:rsidR="00F1008B" w:rsidRPr="00F1008B" w:rsidRDefault="00F1008B" w:rsidP="00F1008B">
      <w:pPr>
        <w:jc w:val="center"/>
        <w:rPr>
          <w:rFonts w:eastAsia="宋体"/>
          <w:lang w:val="en-US" w:eastAsia="zh-CN"/>
        </w:rPr>
      </w:pPr>
      <w:proofErr w:type="spellStart"/>
      <w:r w:rsidRPr="007849B1">
        <w:t>CL</w:t>
      </w:r>
      <w:r w:rsidRPr="007849B1">
        <w:rPr>
          <w:vertAlign w:val="subscript"/>
        </w:rPr>
        <w:t>x-ile</w:t>
      </w:r>
      <w:proofErr w:type="spellEnd"/>
      <w:r w:rsidRPr="007849B1">
        <w:t xml:space="preserve"> </w:t>
      </w:r>
      <w:r w:rsidRPr="007849B1">
        <w:rPr>
          <w:lang w:eastAsia="ja-JP"/>
        </w:rPr>
        <w:t>=</w:t>
      </w:r>
      <w:r>
        <w:rPr>
          <w:lang w:eastAsia="ja-JP"/>
        </w:rPr>
        <w:t xml:space="preserve"> 23-(15-80)</w:t>
      </w:r>
      <w:r w:rsidR="004E14D0">
        <w:rPr>
          <w:lang w:eastAsia="ja-JP"/>
        </w:rPr>
        <w:t xml:space="preserve"> </w:t>
      </w:r>
      <w:r>
        <w:rPr>
          <w:lang w:eastAsia="ja-JP"/>
        </w:rPr>
        <w:t>=</w:t>
      </w:r>
      <w:r w:rsidR="004E14D0">
        <w:rPr>
          <w:lang w:eastAsia="ja-JP"/>
        </w:rPr>
        <w:t xml:space="preserve"> </w:t>
      </w:r>
      <w:r>
        <w:rPr>
          <w:lang w:eastAsia="ja-JP"/>
        </w:rPr>
        <w:t>88dB.</w:t>
      </w:r>
    </w:p>
    <w:p w:rsidR="004E3AF7" w:rsidRDefault="004E3AF7" w:rsidP="00DA7E28">
      <w:pPr>
        <w:rPr>
          <w:rFonts w:eastAsia="宋体"/>
          <w:lang w:val="en-US" w:eastAsia="zh-CN"/>
        </w:rPr>
      </w:pPr>
      <w:r>
        <w:rPr>
          <w:rFonts w:eastAsia="宋体" w:hint="eastAsia"/>
          <w:lang w:val="en-US" w:eastAsia="zh-CN"/>
        </w:rPr>
        <w:t>I</w:t>
      </w:r>
      <w:r>
        <w:rPr>
          <w:rFonts w:eastAsia="宋体"/>
          <w:lang w:val="en-US" w:eastAsia="zh-CN"/>
        </w:rPr>
        <w:t xml:space="preserve">t can be found that this model can also be used for NTN UE UL power control. Thus, </w:t>
      </w:r>
      <w:r w:rsidR="004E14D0">
        <w:rPr>
          <w:rFonts w:eastAsia="宋体"/>
          <w:lang w:val="en-US" w:eastAsia="zh-CN"/>
        </w:rPr>
        <w:t>we can use the following TPC model for NTN UL power control.</w:t>
      </w:r>
    </w:p>
    <w:p w:rsidR="004E14D0" w:rsidRPr="00D833A8" w:rsidRDefault="004E14D0" w:rsidP="004E14D0">
      <w:pPr>
        <w:rPr>
          <w:rFonts w:eastAsia="MS Mincho"/>
          <w:i/>
          <w:shd w:val="pct15" w:color="auto" w:fill="FFFFFF"/>
          <w:lang w:eastAsia="ja-JP"/>
        </w:rPr>
      </w:pPr>
      <w:bookmarkStart w:id="25" w:name="OLE_LINK140"/>
      <w:r w:rsidRPr="00D833A8">
        <w:rPr>
          <w:rFonts w:eastAsia="MS Mincho"/>
          <w:i/>
          <w:shd w:val="pct15" w:color="auto" w:fill="FFFFFF"/>
          <w:lang w:eastAsia="ja-JP"/>
        </w:rPr>
        <w:t>TPC model specified in Section 9.1 TR 36.942</w:t>
      </w:r>
      <w:r w:rsidRPr="00D833A8">
        <w:rPr>
          <w:rFonts w:eastAsia="宋体" w:hint="eastAsia"/>
          <w:i/>
          <w:shd w:val="pct15" w:color="auto" w:fill="FFFFFF"/>
        </w:rPr>
        <w:t xml:space="preserve"> [7]</w:t>
      </w:r>
      <w:r w:rsidRPr="00D833A8">
        <w:rPr>
          <w:rFonts w:eastAsia="MS Mincho"/>
          <w:i/>
          <w:shd w:val="pct15" w:color="auto" w:fill="FFFFFF"/>
          <w:lang w:eastAsia="ja-JP"/>
        </w:rPr>
        <w:t xml:space="preserve"> </w:t>
      </w:r>
      <w:r w:rsidRPr="00D833A8">
        <w:rPr>
          <w:rFonts w:eastAsia="宋体" w:hint="eastAsia"/>
          <w:i/>
          <w:shd w:val="pct15" w:color="auto" w:fill="FFFFFF"/>
        </w:rPr>
        <w:t xml:space="preserve">could be </w:t>
      </w:r>
      <w:r w:rsidRPr="00D833A8">
        <w:rPr>
          <w:rFonts w:eastAsia="MS Mincho"/>
          <w:i/>
          <w:shd w:val="pct15" w:color="auto" w:fill="FFFFFF"/>
          <w:lang w:eastAsia="ja-JP"/>
        </w:rPr>
        <w:t xml:space="preserve">applied for </w:t>
      </w:r>
      <w:bookmarkStart w:id="26" w:name="OLE_LINK79"/>
      <w:r w:rsidRPr="00D833A8">
        <w:rPr>
          <w:rFonts w:eastAsia="MS Mincho"/>
          <w:i/>
          <w:shd w:val="pct15" w:color="auto" w:fill="FFFFFF"/>
          <w:lang w:eastAsia="ja-JP"/>
        </w:rPr>
        <w:t>UL NTN power control</w:t>
      </w:r>
      <w:bookmarkEnd w:id="26"/>
      <w:r w:rsidRPr="00D833A8">
        <w:rPr>
          <w:rFonts w:eastAsia="MS Mincho"/>
          <w:i/>
          <w:shd w:val="pct15" w:color="auto" w:fill="FFFFFF"/>
          <w:lang w:eastAsia="ja-JP"/>
        </w:rPr>
        <w:t xml:space="preserve"> with following parameters.</w:t>
      </w:r>
    </w:p>
    <w:p w:rsidR="004E14D0" w:rsidRPr="00D833A8" w:rsidRDefault="0023456C" w:rsidP="004E14D0">
      <w:pPr>
        <w:jc w:val="center"/>
        <w:rPr>
          <w:i/>
          <w:shd w:val="pct15" w:color="auto" w:fill="FFFFFF"/>
        </w:rPr>
      </w:pPr>
      <m:oMathPara>
        <m:oMath>
          <m:sSub>
            <m:sSubPr>
              <m:ctrlPr>
                <w:rPr>
                  <w:rFonts w:ascii="Cambria Math" w:hAnsi="Cambria Math"/>
                  <w:i/>
                  <w:shd w:val="pct15" w:color="auto" w:fill="FFFFFF"/>
                </w:rPr>
              </m:ctrlPr>
            </m:sSubPr>
            <m:e>
              <m:r>
                <w:rPr>
                  <w:rFonts w:ascii="Cambria Math" w:hAnsi="Cambria Math"/>
                  <w:shd w:val="pct15" w:color="auto" w:fill="FFFFFF"/>
                </w:rPr>
                <m:t>P</m:t>
              </m:r>
            </m:e>
            <m:sub>
              <m:r>
                <w:rPr>
                  <w:rFonts w:ascii="Cambria Math" w:hAnsi="Cambria Math"/>
                  <w:shd w:val="pct15" w:color="auto" w:fill="FFFFFF"/>
                </w:rPr>
                <m:t>t</m:t>
              </m:r>
            </m:sub>
          </m:sSub>
          <m:r>
            <w:rPr>
              <w:rFonts w:ascii="Cambria Math" w:hAnsi="Cambria Math"/>
              <w:shd w:val="pct15" w:color="auto" w:fill="FFFFFF"/>
            </w:rPr>
            <m:t xml:space="preserve">= </m:t>
          </m:r>
          <m:sSub>
            <m:sSubPr>
              <m:ctrlPr>
                <w:rPr>
                  <w:rFonts w:ascii="Cambria Math" w:hAnsi="Cambria Math"/>
                  <w:i/>
                  <w:shd w:val="pct15" w:color="auto" w:fill="FFFFFF"/>
                </w:rPr>
              </m:ctrlPr>
            </m:sSubPr>
            <m:e>
              <m:r>
                <w:rPr>
                  <w:rFonts w:ascii="Cambria Math" w:hAnsi="Cambria Math"/>
                  <w:shd w:val="pct15" w:color="auto" w:fill="FFFFFF"/>
                </w:rPr>
                <m:t>P</m:t>
              </m:r>
            </m:e>
            <m:sub>
              <m:r>
                <w:rPr>
                  <w:rFonts w:ascii="Cambria Math" w:hAnsi="Cambria Math"/>
                  <w:shd w:val="pct15" w:color="auto" w:fill="FFFFFF"/>
                </w:rPr>
                <m:t>max</m:t>
              </m:r>
            </m:sub>
          </m:sSub>
          <m:r>
            <w:rPr>
              <w:rFonts w:ascii="Cambria Math" w:hAnsi="Cambria Math"/>
              <w:shd w:val="pct15" w:color="auto" w:fill="FFFFFF"/>
            </w:rPr>
            <m:t>+min⁡(0,</m:t>
          </m:r>
          <m:func>
            <m:funcPr>
              <m:ctrlPr>
                <w:rPr>
                  <w:rFonts w:ascii="Cambria Math" w:hAnsi="Cambria Math"/>
                  <w:i/>
                  <w:shd w:val="pct15" w:color="auto" w:fill="FFFFFF"/>
                </w:rPr>
              </m:ctrlPr>
            </m:funcPr>
            <m:fName>
              <m:r>
                <w:rPr>
                  <w:rFonts w:ascii="Cambria Math" w:hAnsi="Cambria Math"/>
                  <w:shd w:val="pct15" w:color="auto" w:fill="FFFFFF"/>
                </w:rPr>
                <m:t>max</m:t>
              </m:r>
            </m:fName>
            <m:e>
              <m:d>
                <m:dPr>
                  <m:ctrlPr>
                    <w:rPr>
                      <w:rFonts w:ascii="Cambria Math" w:hAnsi="Cambria Math"/>
                      <w:i/>
                      <w:shd w:val="pct15" w:color="auto" w:fill="FFFFFF"/>
                    </w:rPr>
                  </m:ctrlPr>
                </m:dPr>
                <m:e>
                  <m:sSub>
                    <m:sSubPr>
                      <m:ctrlPr>
                        <w:rPr>
                          <w:rFonts w:ascii="Cambria Math" w:hAnsi="Cambria Math"/>
                          <w:i/>
                          <w:shd w:val="pct15" w:color="auto" w:fill="FFFFFF"/>
                        </w:rPr>
                      </m:ctrlPr>
                    </m:sSubPr>
                    <m:e>
                      <m:r>
                        <w:rPr>
                          <w:rFonts w:ascii="Cambria Math" w:hAnsi="Cambria Math"/>
                          <w:shd w:val="pct15" w:color="auto" w:fill="FFFFFF"/>
                        </w:rPr>
                        <m:t>R</m:t>
                      </m:r>
                    </m:e>
                    <m:sub>
                      <m:r>
                        <w:rPr>
                          <w:rFonts w:ascii="Cambria Math" w:hAnsi="Cambria Math"/>
                          <w:shd w:val="pct15" w:color="auto" w:fill="FFFFFF"/>
                        </w:rPr>
                        <m:t>min</m:t>
                      </m:r>
                    </m:sub>
                  </m:sSub>
                  <m:r>
                    <w:rPr>
                      <w:rFonts w:ascii="Cambria Math" w:hAnsi="Cambria Math"/>
                      <w:shd w:val="pct15" w:color="auto" w:fill="FFFFFF"/>
                    </w:rPr>
                    <m:t>, γ×(CL-</m:t>
                  </m:r>
                  <m:sSub>
                    <m:sSubPr>
                      <m:ctrlPr>
                        <w:rPr>
                          <w:rFonts w:ascii="Cambria Math" w:hAnsi="Cambria Math"/>
                          <w:i/>
                          <w:shd w:val="pct15" w:color="auto" w:fill="FFFFFF"/>
                        </w:rPr>
                      </m:ctrlPr>
                    </m:sSubPr>
                    <m:e>
                      <m:r>
                        <w:rPr>
                          <w:rFonts w:ascii="Cambria Math" w:hAnsi="Cambria Math"/>
                          <w:shd w:val="pct15" w:color="auto" w:fill="FFFFFF"/>
                        </w:rPr>
                        <m:t>CL</m:t>
                      </m:r>
                    </m:e>
                    <m:sub>
                      <m:r>
                        <w:rPr>
                          <w:rFonts w:ascii="Cambria Math" w:hAnsi="Cambria Math"/>
                          <w:shd w:val="pct15" w:color="auto" w:fill="FFFFFF"/>
                        </w:rPr>
                        <m:t>x-ile</m:t>
                      </m:r>
                    </m:sub>
                  </m:sSub>
                </m:e>
              </m:d>
            </m:e>
          </m:func>
          <m:r>
            <w:rPr>
              <w:rFonts w:ascii="Cambria Math" w:hAnsi="Cambria Math"/>
              <w:shd w:val="pct15" w:color="auto" w:fill="FFFFFF"/>
            </w:rPr>
            <m:t>)</m:t>
          </m:r>
        </m:oMath>
      </m:oMathPara>
    </w:p>
    <w:p w:rsidR="00590EE0" w:rsidRPr="00D833A8" w:rsidRDefault="004E14D0" w:rsidP="004E14D0">
      <w:pPr>
        <w:rPr>
          <w:i/>
          <w:shd w:val="pct15" w:color="auto" w:fill="FFFFFF"/>
        </w:rPr>
      </w:pPr>
      <w:r w:rsidRPr="00D833A8">
        <w:rPr>
          <w:i/>
          <w:shd w:val="pct15" w:color="auto" w:fill="FFFFFF"/>
        </w:rPr>
        <w:t>Where</w:t>
      </w:r>
      <w:r w:rsidRPr="00D833A8">
        <w:rPr>
          <w:rFonts w:hint="eastAsia"/>
          <w:i/>
          <w:shd w:val="pct15" w:color="auto" w:fill="FFFFFF"/>
        </w:rPr>
        <w:t>,</w:t>
      </w:r>
      <w:r w:rsidRPr="00D833A8">
        <w:rPr>
          <w:i/>
          <w:shd w:val="pct15" w:color="auto" w:fill="FFFFFF"/>
        </w:rPr>
        <w:t xml:space="preserve"> </w:t>
      </w:r>
      <w:proofErr w:type="spellStart"/>
      <w:r w:rsidRPr="00D833A8">
        <w:rPr>
          <w:i/>
          <w:shd w:val="pct15" w:color="auto" w:fill="FFFFFF"/>
        </w:rPr>
        <w:t>P</w:t>
      </w:r>
      <w:r w:rsidRPr="00D833A8">
        <w:rPr>
          <w:i/>
          <w:shd w:val="pct15" w:color="auto" w:fill="FFFFFF"/>
          <w:vertAlign w:val="subscript"/>
        </w:rPr>
        <w:t>max</w:t>
      </w:r>
      <w:proofErr w:type="spellEnd"/>
      <w:r w:rsidRPr="00D833A8">
        <w:rPr>
          <w:i/>
          <w:shd w:val="pct15" w:color="auto" w:fill="FFFFFF"/>
        </w:rPr>
        <w:t xml:space="preserve"> = 2</w:t>
      </w:r>
      <w:r w:rsidRPr="00D833A8">
        <w:rPr>
          <w:rFonts w:hint="eastAsia"/>
          <w:i/>
          <w:shd w:val="pct15" w:color="auto" w:fill="FFFFFF"/>
        </w:rPr>
        <w:t>3</w:t>
      </w:r>
      <w:r w:rsidRPr="00D833A8">
        <w:rPr>
          <w:i/>
          <w:shd w:val="pct15" w:color="auto" w:fill="FFFFFF"/>
        </w:rPr>
        <w:t xml:space="preserve">dBm, </w:t>
      </w:r>
      <w:proofErr w:type="spellStart"/>
      <w:r w:rsidRPr="00D833A8">
        <w:rPr>
          <w:i/>
          <w:shd w:val="pct15" w:color="auto" w:fill="FFFFFF"/>
        </w:rPr>
        <w:t>R</w:t>
      </w:r>
      <w:r w:rsidRPr="00D833A8">
        <w:rPr>
          <w:i/>
          <w:shd w:val="pct15" w:color="auto" w:fill="FFFFFF"/>
          <w:vertAlign w:val="subscript"/>
        </w:rPr>
        <w:t>min</w:t>
      </w:r>
      <w:proofErr w:type="spellEnd"/>
      <w:r w:rsidRPr="00D833A8">
        <w:rPr>
          <w:i/>
          <w:shd w:val="pct15" w:color="auto" w:fill="FFFFFF"/>
        </w:rPr>
        <w:t xml:space="preserve"> = </w:t>
      </w:r>
      <w:r w:rsidRPr="00D833A8">
        <w:rPr>
          <w:rFonts w:hint="eastAsia"/>
          <w:i/>
          <w:shd w:val="pct15" w:color="auto" w:fill="FFFFFF"/>
        </w:rPr>
        <w:t xml:space="preserve">TBD </w:t>
      </w:r>
      <w:r w:rsidRPr="00D833A8">
        <w:rPr>
          <w:i/>
          <w:shd w:val="pct15" w:color="auto" w:fill="FFFFFF"/>
        </w:rPr>
        <w:t xml:space="preserve">dB, </w:t>
      </w:r>
      <w:r w:rsidR="00590EE0" w:rsidRPr="00D833A8">
        <w:rPr>
          <w:i/>
          <w:shd w:val="pct15" w:color="auto" w:fill="FFFFFF"/>
        </w:rPr>
        <w:t>CL (dB) is the path coupling loss defined as max{path loss-</w:t>
      </w:r>
      <w:proofErr w:type="spellStart"/>
      <w:r w:rsidR="00590EE0" w:rsidRPr="00D833A8">
        <w:rPr>
          <w:i/>
          <w:shd w:val="pct15" w:color="auto" w:fill="FFFFFF"/>
        </w:rPr>
        <w:t>G_Tx</w:t>
      </w:r>
      <w:proofErr w:type="spellEnd"/>
      <w:r w:rsidR="00590EE0" w:rsidRPr="00D833A8">
        <w:rPr>
          <w:i/>
          <w:shd w:val="pct15" w:color="auto" w:fill="FFFFFF"/>
        </w:rPr>
        <w:t>-</w:t>
      </w:r>
      <w:proofErr w:type="spellStart"/>
      <w:r w:rsidR="00590EE0" w:rsidRPr="00D833A8">
        <w:rPr>
          <w:i/>
          <w:shd w:val="pct15" w:color="auto" w:fill="FFFFFF"/>
        </w:rPr>
        <w:t>G_Rx</w:t>
      </w:r>
      <w:proofErr w:type="spellEnd"/>
      <w:r w:rsidR="00590EE0" w:rsidRPr="00D833A8">
        <w:rPr>
          <w:i/>
          <w:shd w:val="pct15" w:color="auto" w:fill="FFFFFF"/>
        </w:rPr>
        <w:t>, MCL}</w:t>
      </w:r>
      <w:r w:rsidR="007D089D" w:rsidRPr="00D833A8">
        <w:rPr>
          <w:i/>
          <w:shd w:val="pct15" w:color="auto" w:fill="FFFFFF"/>
        </w:rPr>
        <w:t xml:space="preserve"> </w:t>
      </w:r>
    </w:p>
    <w:p w:rsidR="00590EE0" w:rsidRPr="00D833A8" w:rsidRDefault="00590EE0" w:rsidP="004E14D0">
      <w:pPr>
        <w:rPr>
          <w:i/>
          <w:shd w:val="pct15" w:color="auto" w:fill="FFFFFF"/>
        </w:rPr>
      </w:pPr>
      <w:proofErr w:type="spellStart"/>
      <w:r w:rsidRPr="00D833A8">
        <w:rPr>
          <w:i/>
          <w:shd w:val="pct15" w:color="auto" w:fill="FFFFFF"/>
        </w:rPr>
        <w:t>CL</w:t>
      </w:r>
      <w:r w:rsidRPr="00D833A8">
        <w:rPr>
          <w:i/>
          <w:shd w:val="pct15" w:color="auto" w:fill="FFFFFF"/>
          <w:vertAlign w:val="subscript"/>
        </w:rPr>
        <w:t>x-ile</w:t>
      </w:r>
      <w:proofErr w:type="spellEnd"/>
      <w:r w:rsidRPr="00D833A8">
        <w:rPr>
          <w:i/>
          <w:shd w:val="pct15" w:color="auto" w:fill="FFFFFF"/>
        </w:rPr>
        <w:t xml:space="preserve"> is the x-percentile CL value. With this power control equation, the x percent of UEs that have the highest </w:t>
      </w:r>
      <w:r w:rsidRPr="00D833A8">
        <w:rPr>
          <w:rFonts w:hint="eastAsia"/>
          <w:i/>
          <w:shd w:val="pct15" w:color="auto" w:fill="FFFFFF"/>
          <w:lang w:eastAsia="zh-CN"/>
        </w:rPr>
        <w:t xml:space="preserve">coupling </w:t>
      </w:r>
      <w:r w:rsidRPr="00D833A8">
        <w:rPr>
          <w:i/>
          <w:shd w:val="pct15" w:color="auto" w:fill="FFFFFF"/>
        </w:rPr>
        <w:t xml:space="preserve">loss will transmit at </w:t>
      </w:r>
      <w:proofErr w:type="spellStart"/>
      <w:r w:rsidRPr="00D833A8">
        <w:rPr>
          <w:i/>
          <w:shd w:val="pct15" w:color="auto" w:fill="FFFFFF"/>
        </w:rPr>
        <w:t>P</w:t>
      </w:r>
      <w:r w:rsidRPr="00D833A8">
        <w:rPr>
          <w:i/>
          <w:shd w:val="pct15" w:color="auto" w:fill="FFFFFF"/>
          <w:vertAlign w:val="subscript"/>
        </w:rPr>
        <w:t>max</w:t>
      </w:r>
      <w:proofErr w:type="spellEnd"/>
      <w:r w:rsidRPr="00D833A8">
        <w:rPr>
          <w:i/>
          <w:shd w:val="pct15" w:color="auto" w:fill="FFFFFF"/>
        </w:rPr>
        <w:t>.</w:t>
      </w:r>
    </w:p>
    <w:p w:rsidR="004E14D0" w:rsidRPr="00D833A8" w:rsidRDefault="004E14D0" w:rsidP="004E14D0">
      <w:pPr>
        <w:rPr>
          <w:i/>
          <w:shd w:val="pct15" w:color="auto" w:fill="FFFFFF"/>
        </w:rPr>
      </w:pPr>
      <w:proofErr w:type="spellStart"/>
      <w:r w:rsidRPr="00D833A8">
        <w:rPr>
          <w:i/>
          <w:shd w:val="pct15" w:color="auto" w:fill="FFFFFF"/>
        </w:rPr>
        <w:t>CL</w:t>
      </w:r>
      <w:r w:rsidRPr="00D833A8">
        <w:rPr>
          <w:i/>
          <w:shd w:val="pct15" w:color="auto" w:fill="FFFFFF"/>
          <w:vertAlign w:val="subscript"/>
        </w:rPr>
        <w:t>x-ile</w:t>
      </w:r>
      <w:proofErr w:type="spellEnd"/>
      <w:r w:rsidRPr="00D833A8">
        <w:rPr>
          <w:i/>
          <w:shd w:val="pct15" w:color="auto" w:fill="FFFFFF"/>
        </w:rPr>
        <w:t xml:space="preserve"> </w:t>
      </w:r>
      <w:r w:rsidR="007D089D" w:rsidRPr="00D833A8">
        <w:rPr>
          <w:i/>
          <w:shd w:val="pct15" w:color="auto" w:fill="FFFFFF"/>
        </w:rPr>
        <w:t xml:space="preserve">(dB) </w:t>
      </w:r>
      <w:r w:rsidRPr="00D833A8">
        <w:rPr>
          <w:i/>
          <w:shd w:val="pct15" w:color="auto" w:fill="FFFFFF"/>
        </w:rPr>
        <w:t>and γ are set</w:t>
      </w:r>
      <w:r w:rsidRPr="00D833A8">
        <w:rPr>
          <w:rFonts w:hint="eastAsia"/>
          <w:i/>
          <w:shd w:val="pct15" w:color="auto" w:fill="FFFFFF"/>
        </w:rPr>
        <w:t xml:space="preserve"> as following</w:t>
      </w:r>
      <w:r w:rsidRPr="00D833A8">
        <w:rPr>
          <w:i/>
          <w:shd w:val="pct15" w:color="auto" w:fill="FFFFFF"/>
        </w:rPr>
        <w:t>:</w:t>
      </w:r>
    </w:p>
    <w:p w:rsidR="004E14D0" w:rsidRPr="00D833A8" w:rsidRDefault="004E14D0" w:rsidP="004E14D0">
      <w:pPr>
        <w:ind w:left="568" w:hanging="284"/>
        <w:rPr>
          <w:rFonts w:eastAsia="宋体"/>
          <w:i/>
          <w:shd w:val="pct15" w:color="auto" w:fill="FFFFFF"/>
          <w:lang w:val="sv-SE"/>
        </w:rPr>
      </w:pPr>
      <w:r w:rsidRPr="00D833A8">
        <w:rPr>
          <w:rFonts w:eastAsia="MS Mincho"/>
          <w:i/>
          <w:shd w:val="pct15" w:color="auto" w:fill="FFFFFF"/>
          <w:lang w:val="sv-SE"/>
        </w:rPr>
        <w:t>-</w:t>
      </w:r>
      <w:r w:rsidRPr="00D833A8">
        <w:rPr>
          <w:rFonts w:eastAsia="MS Mincho"/>
          <w:i/>
          <w:shd w:val="pct15" w:color="auto" w:fill="FFFFFF"/>
          <w:lang w:val="sv-SE"/>
        </w:rPr>
        <w:tab/>
        <w:t>CL</w:t>
      </w:r>
      <w:r w:rsidRPr="00D833A8">
        <w:rPr>
          <w:rFonts w:eastAsia="MS Mincho"/>
          <w:i/>
          <w:shd w:val="pct15" w:color="auto" w:fill="FFFFFF"/>
          <w:vertAlign w:val="subscript"/>
          <w:lang w:val="sv-SE"/>
        </w:rPr>
        <w:t>x-ile</w:t>
      </w:r>
      <w:r w:rsidRPr="00D833A8">
        <w:rPr>
          <w:rFonts w:eastAsia="MS Mincho"/>
          <w:i/>
          <w:shd w:val="pct15" w:color="auto" w:fill="FFFFFF"/>
          <w:lang w:val="sv-SE"/>
        </w:rPr>
        <w:t xml:space="preserve"> </w:t>
      </w:r>
      <w:r w:rsidRPr="00D833A8">
        <w:rPr>
          <w:rFonts w:eastAsia="MS Mincho"/>
          <w:i/>
          <w:shd w:val="pct15" w:color="auto" w:fill="FFFFFF"/>
          <w:lang w:val="sv-SE" w:eastAsia="ja-JP"/>
        </w:rPr>
        <w:t xml:space="preserve">= </w:t>
      </w:r>
      <w:bookmarkStart w:id="27" w:name="OLE_LINK68"/>
      <w:bookmarkStart w:id="28" w:name="OLE_LINK69"/>
      <w:proofErr w:type="spellStart"/>
      <w:r w:rsidRPr="00D833A8">
        <w:rPr>
          <w:i/>
          <w:shd w:val="pct15" w:color="auto" w:fill="FFFFFF"/>
        </w:rPr>
        <w:t>P</w:t>
      </w:r>
      <w:r w:rsidRPr="00D833A8">
        <w:rPr>
          <w:i/>
          <w:shd w:val="pct15" w:color="auto" w:fill="FFFFFF"/>
          <w:vertAlign w:val="subscript"/>
        </w:rPr>
        <w:t>max</w:t>
      </w:r>
      <w:bookmarkEnd w:id="27"/>
      <w:bookmarkEnd w:id="28"/>
      <w:proofErr w:type="spellEnd"/>
      <w:r w:rsidRPr="00D833A8">
        <w:rPr>
          <w:i/>
          <w:shd w:val="pct15" w:color="auto" w:fill="FFFFFF"/>
        </w:rPr>
        <w:t xml:space="preserve"> – (</w:t>
      </w:r>
      <w:bookmarkStart w:id="29" w:name="OLE_LINK70"/>
      <w:bookmarkStart w:id="30" w:name="OLE_LINK71"/>
      <w:proofErr w:type="spellStart"/>
      <w:r w:rsidRPr="00D833A8">
        <w:rPr>
          <w:i/>
          <w:shd w:val="pct15" w:color="auto" w:fill="FFFFFF"/>
        </w:rPr>
        <w:t>SNR</w:t>
      </w:r>
      <w:r w:rsidRPr="00D833A8">
        <w:rPr>
          <w:i/>
          <w:shd w:val="pct15" w:color="auto" w:fill="FFFFFF"/>
          <w:vertAlign w:val="subscript"/>
        </w:rPr>
        <w:t>target</w:t>
      </w:r>
      <w:proofErr w:type="spellEnd"/>
      <w:r w:rsidRPr="00D833A8">
        <w:rPr>
          <w:i/>
          <w:shd w:val="pct15" w:color="auto" w:fill="FFFFFF"/>
          <w:vertAlign w:val="subscript"/>
        </w:rPr>
        <w:t xml:space="preserve"> </w:t>
      </w:r>
      <w:bookmarkEnd w:id="29"/>
      <w:bookmarkEnd w:id="30"/>
      <w:r w:rsidRPr="00D833A8">
        <w:rPr>
          <w:i/>
          <w:shd w:val="pct15" w:color="auto" w:fill="FFFFFF"/>
        </w:rPr>
        <w:t>+</w:t>
      </w:r>
      <w:bookmarkStart w:id="31" w:name="OLE_LINK72"/>
      <w:r w:rsidRPr="00D833A8">
        <w:rPr>
          <w:i/>
          <w:shd w:val="pct15" w:color="auto" w:fill="FFFFFF"/>
        </w:rPr>
        <w:t>10*log10(</w:t>
      </w:r>
      <w:proofErr w:type="spellStart"/>
      <w:r w:rsidRPr="00D833A8">
        <w:rPr>
          <w:i/>
          <w:shd w:val="pct15" w:color="auto" w:fill="FFFFFF"/>
        </w:rPr>
        <w:t>kT</w:t>
      </w:r>
      <w:proofErr w:type="spellEnd"/>
      <w:r w:rsidRPr="00D833A8">
        <w:rPr>
          <w:i/>
          <w:shd w:val="pct15" w:color="auto" w:fill="FFFFFF"/>
        </w:rPr>
        <w:t>)</w:t>
      </w:r>
      <w:bookmarkEnd w:id="31"/>
      <w:r w:rsidRPr="00D833A8">
        <w:rPr>
          <w:i/>
          <w:shd w:val="pct15" w:color="auto" w:fill="FFFFFF"/>
        </w:rPr>
        <w:t xml:space="preserve"> +10*log10(B) + F)</w:t>
      </w:r>
      <w:r w:rsidRPr="00D833A8">
        <w:rPr>
          <w:rFonts w:eastAsia="MS Mincho"/>
          <w:i/>
          <w:shd w:val="pct15" w:color="auto" w:fill="FFFFFF"/>
          <w:lang w:val="sv-SE" w:eastAsia="ja-JP"/>
        </w:rPr>
        <w:t xml:space="preserve">, </w:t>
      </w:r>
    </w:p>
    <w:p w:rsidR="004E14D0" w:rsidRPr="00D833A8" w:rsidRDefault="00B9105D" w:rsidP="004E14D0">
      <w:pPr>
        <w:ind w:left="568"/>
        <w:rPr>
          <w:rFonts w:eastAsia="MS Mincho"/>
          <w:i/>
          <w:shd w:val="pct15" w:color="auto" w:fill="FFFFFF"/>
          <w:lang w:eastAsia="ja-JP"/>
        </w:rPr>
      </w:pPr>
      <w:r w:rsidRPr="00D833A8">
        <w:rPr>
          <w:rFonts w:eastAsia="MS Mincho"/>
          <w:i/>
          <w:shd w:val="pct15" w:color="auto" w:fill="FFFFFF"/>
          <w:lang w:eastAsia="ja-JP"/>
        </w:rPr>
        <w:t>Where:</w:t>
      </w:r>
    </w:p>
    <w:p w:rsidR="004E14D0" w:rsidRPr="00D833A8" w:rsidRDefault="004E14D0" w:rsidP="004E14D0">
      <w:pPr>
        <w:ind w:left="568"/>
        <w:rPr>
          <w:i/>
          <w:shd w:val="pct15" w:color="auto" w:fill="FFFFFF"/>
        </w:rPr>
      </w:pPr>
      <w:proofErr w:type="spellStart"/>
      <w:r w:rsidRPr="00D833A8">
        <w:rPr>
          <w:i/>
          <w:shd w:val="pct15" w:color="auto" w:fill="FFFFFF"/>
        </w:rPr>
        <w:t>P</w:t>
      </w:r>
      <w:r w:rsidRPr="00D833A8">
        <w:rPr>
          <w:i/>
          <w:shd w:val="pct15" w:color="auto" w:fill="FFFFFF"/>
          <w:vertAlign w:val="subscript"/>
        </w:rPr>
        <w:t>max</w:t>
      </w:r>
      <w:proofErr w:type="spellEnd"/>
      <w:r w:rsidRPr="00D833A8">
        <w:rPr>
          <w:i/>
          <w:shd w:val="pct15" w:color="auto" w:fill="FFFFFF"/>
          <w:vertAlign w:val="subscript"/>
        </w:rPr>
        <w:t xml:space="preserve"> </w:t>
      </w:r>
      <w:r w:rsidRPr="00D833A8">
        <w:rPr>
          <w:i/>
          <w:shd w:val="pct15" w:color="auto" w:fill="FFFFFF"/>
        </w:rPr>
        <w:t>is the maximum output power for NTN UE (23dBm)</w:t>
      </w:r>
    </w:p>
    <w:p w:rsidR="004E14D0" w:rsidRPr="00D833A8" w:rsidRDefault="004E14D0" w:rsidP="004E14D0">
      <w:pPr>
        <w:ind w:left="568"/>
        <w:rPr>
          <w:i/>
          <w:shd w:val="pct15" w:color="auto" w:fill="FFFFFF"/>
        </w:rPr>
      </w:pPr>
      <w:bookmarkStart w:id="32" w:name="OLE_LINK84"/>
      <w:bookmarkStart w:id="33" w:name="OLE_LINK85"/>
      <w:proofErr w:type="spellStart"/>
      <w:r w:rsidRPr="00D833A8">
        <w:rPr>
          <w:i/>
          <w:shd w:val="pct15" w:color="auto" w:fill="FFFFFF"/>
        </w:rPr>
        <w:t>SNR</w:t>
      </w:r>
      <w:r w:rsidRPr="00D833A8">
        <w:rPr>
          <w:i/>
          <w:shd w:val="pct15" w:color="auto" w:fill="FFFFFF"/>
          <w:vertAlign w:val="subscript"/>
        </w:rPr>
        <w:t>target</w:t>
      </w:r>
      <w:bookmarkEnd w:id="32"/>
      <w:bookmarkEnd w:id="33"/>
      <w:proofErr w:type="spellEnd"/>
      <w:r w:rsidRPr="00D833A8">
        <w:rPr>
          <w:i/>
          <w:shd w:val="pct15" w:color="auto" w:fill="FFFFFF"/>
          <w:vertAlign w:val="subscript"/>
        </w:rPr>
        <w:t xml:space="preserve"> </w:t>
      </w:r>
      <w:r w:rsidRPr="00D833A8">
        <w:rPr>
          <w:i/>
          <w:shd w:val="pct15" w:color="auto" w:fill="FFFFFF"/>
        </w:rPr>
        <w:t xml:space="preserve">is the target SNR </w:t>
      </w:r>
      <w:bookmarkStart w:id="34" w:name="OLE_LINK73"/>
      <w:bookmarkStart w:id="35" w:name="OLE_LINK74"/>
      <w:r w:rsidRPr="00D833A8">
        <w:rPr>
          <w:i/>
          <w:shd w:val="pct15" w:color="auto" w:fill="FFFFFF"/>
        </w:rPr>
        <w:t xml:space="preserve">for NTN system </w:t>
      </w:r>
      <w:bookmarkEnd w:id="34"/>
      <w:bookmarkEnd w:id="35"/>
      <w:r w:rsidR="007D089D" w:rsidRPr="00D833A8">
        <w:rPr>
          <w:i/>
          <w:shd w:val="pct15" w:color="auto" w:fill="FFFFFF"/>
        </w:rPr>
        <w:t>(dB)</w:t>
      </w:r>
    </w:p>
    <w:p w:rsidR="004E14D0" w:rsidRPr="00D833A8" w:rsidRDefault="004E14D0" w:rsidP="004E14D0">
      <w:pPr>
        <w:ind w:left="568"/>
        <w:rPr>
          <w:i/>
          <w:shd w:val="pct15" w:color="auto" w:fill="FFFFFF"/>
        </w:rPr>
      </w:pPr>
      <w:r w:rsidRPr="00D833A8">
        <w:rPr>
          <w:i/>
          <w:shd w:val="pct15" w:color="auto" w:fill="FFFFFF"/>
        </w:rPr>
        <w:t>10*log10(</w:t>
      </w:r>
      <w:proofErr w:type="spellStart"/>
      <w:r w:rsidRPr="00D833A8">
        <w:rPr>
          <w:i/>
          <w:shd w:val="pct15" w:color="auto" w:fill="FFFFFF"/>
        </w:rPr>
        <w:t>kT</w:t>
      </w:r>
      <w:proofErr w:type="spellEnd"/>
      <w:r w:rsidRPr="00D833A8">
        <w:rPr>
          <w:i/>
          <w:shd w:val="pct15" w:color="auto" w:fill="FFFFFF"/>
        </w:rPr>
        <w:t>) = -174dBm/Hz</w:t>
      </w:r>
    </w:p>
    <w:p w:rsidR="004E14D0" w:rsidRPr="00D833A8" w:rsidRDefault="004E14D0" w:rsidP="004E14D0">
      <w:pPr>
        <w:ind w:left="568"/>
        <w:rPr>
          <w:i/>
          <w:shd w:val="pct15" w:color="auto" w:fill="FFFFFF"/>
        </w:rPr>
      </w:pPr>
      <w:r w:rsidRPr="00D833A8">
        <w:rPr>
          <w:i/>
          <w:shd w:val="pct15" w:color="auto" w:fill="FFFFFF"/>
        </w:rPr>
        <w:t>B is the channel bandwidth</w:t>
      </w:r>
      <w:r w:rsidR="007D089D" w:rsidRPr="00D833A8">
        <w:rPr>
          <w:i/>
          <w:shd w:val="pct15" w:color="auto" w:fill="FFFFFF"/>
        </w:rPr>
        <w:t xml:space="preserve"> (Hz)</w:t>
      </w:r>
    </w:p>
    <w:p w:rsidR="004E14D0" w:rsidRPr="00D833A8" w:rsidRDefault="004E14D0" w:rsidP="004E14D0">
      <w:pPr>
        <w:ind w:left="568"/>
        <w:rPr>
          <w:rFonts w:eastAsia="MS Mincho"/>
          <w:i/>
          <w:shd w:val="pct15" w:color="auto" w:fill="FFFFFF"/>
          <w:lang w:eastAsia="ja-JP"/>
        </w:rPr>
      </w:pPr>
      <w:r w:rsidRPr="00D833A8">
        <w:rPr>
          <w:i/>
          <w:shd w:val="pct15" w:color="auto" w:fill="FFFFFF"/>
        </w:rPr>
        <w:t xml:space="preserve">F is </w:t>
      </w:r>
      <w:bookmarkStart w:id="36" w:name="OLE_LINK97"/>
      <w:bookmarkStart w:id="37" w:name="OLE_LINK98"/>
      <w:bookmarkStart w:id="38" w:name="OLE_LINK13"/>
      <w:bookmarkStart w:id="39" w:name="OLE_LINK20"/>
      <w:r w:rsidRPr="00D833A8">
        <w:rPr>
          <w:i/>
          <w:shd w:val="pct15" w:color="auto" w:fill="FFFFFF"/>
        </w:rPr>
        <w:t xml:space="preserve">the noise figure </w:t>
      </w:r>
      <w:bookmarkStart w:id="40" w:name="OLE_LINK86"/>
      <w:bookmarkStart w:id="41" w:name="OLE_LINK87"/>
      <w:r w:rsidRPr="00D833A8">
        <w:rPr>
          <w:i/>
          <w:shd w:val="pct15" w:color="auto" w:fill="FFFFFF"/>
        </w:rPr>
        <w:t xml:space="preserve">for NTN system </w:t>
      </w:r>
      <w:bookmarkStart w:id="42" w:name="OLE_LINK75"/>
      <w:bookmarkStart w:id="43" w:name="OLE_LINK76"/>
      <w:bookmarkEnd w:id="36"/>
      <w:bookmarkEnd w:id="37"/>
      <w:bookmarkEnd w:id="40"/>
      <w:bookmarkEnd w:id="41"/>
      <w:r w:rsidR="007D089D" w:rsidRPr="00D833A8">
        <w:rPr>
          <w:i/>
          <w:shd w:val="pct15" w:color="auto" w:fill="FFFFFF"/>
        </w:rPr>
        <w:t>(dB)</w:t>
      </w:r>
      <w:bookmarkEnd w:id="38"/>
      <w:bookmarkEnd w:id="39"/>
      <w:bookmarkEnd w:id="42"/>
      <w:bookmarkEnd w:id="43"/>
    </w:p>
    <w:p w:rsidR="004E14D0" w:rsidRDefault="004E14D0" w:rsidP="004E14D0">
      <w:pPr>
        <w:ind w:firstLine="284"/>
        <w:rPr>
          <w:rFonts w:eastAsia="宋体"/>
          <w:lang w:val="en-US" w:eastAsia="zh-CN"/>
        </w:rPr>
      </w:pPr>
      <w:r w:rsidRPr="00D833A8">
        <w:rPr>
          <w:rFonts w:eastAsia="MS Mincho"/>
          <w:i/>
          <w:shd w:val="pct15" w:color="auto" w:fill="FFFFFF"/>
        </w:rPr>
        <w:t>-</w:t>
      </w:r>
      <w:r w:rsidRPr="00D833A8">
        <w:rPr>
          <w:rFonts w:eastAsia="MS Mincho"/>
          <w:i/>
          <w:shd w:val="pct15" w:color="auto" w:fill="FFFFFF"/>
        </w:rPr>
        <w:tab/>
      </w:r>
      <w:r w:rsidRPr="00D833A8">
        <w:rPr>
          <w:i/>
          <w:shd w:val="pct15" w:color="auto" w:fill="FFFFFF"/>
        </w:rPr>
        <w:t>0&lt;</w:t>
      </w:r>
      <w:bookmarkStart w:id="44" w:name="OLE_LINK82"/>
      <w:bookmarkStart w:id="45" w:name="OLE_LINK83"/>
      <w:bookmarkStart w:id="46" w:name="OLE_LINK80"/>
      <w:bookmarkStart w:id="47" w:name="OLE_LINK81"/>
      <w:r w:rsidRPr="00D833A8">
        <w:rPr>
          <w:i/>
          <w:shd w:val="pct15" w:color="auto" w:fill="FFFFFF"/>
        </w:rPr>
        <w:sym w:font="Symbol" w:char="F067"/>
      </w:r>
      <w:bookmarkEnd w:id="44"/>
      <w:bookmarkEnd w:id="45"/>
      <w:r w:rsidRPr="00D833A8">
        <w:rPr>
          <w:i/>
          <w:shd w:val="pct15" w:color="auto" w:fill="FFFFFF"/>
        </w:rPr>
        <w:t>&lt;=1</w:t>
      </w:r>
      <w:bookmarkEnd w:id="46"/>
      <w:bookmarkEnd w:id="47"/>
      <w:r w:rsidRPr="00D833A8">
        <w:rPr>
          <w:i/>
          <w:shd w:val="pct15" w:color="auto" w:fill="FFFFFF"/>
        </w:rPr>
        <w:t xml:space="preserve"> is the balancing factor for UEs with bad channel and UEs with good channel</w:t>
      </w:r>
    </w:p>
    <w:bookmarkEnd w:id="25"/>
    <w:p w:rsidR="00153C4E" w:rsidRPr="00153C4E" w:rsidRDefault="00D7245A" w:rsidP="00DA7E28">
      <w:r>
        <w:rPr>
          <w:rFonts w:eastAsia="宋体"/>
          <w:lang w:val="en-US" w:eastAsia="zh-CN"/>
        </w:rPr>
        <w:t xml:space="preserve">Generally, we can assume </w:t>
      </w:r>
      <w:r w:rsidRPr="00D7245A">
        <w:sym w:font="Symbol" w:char="F067"/>
      </w:r>
      <w:r>
        <w:rPr>
          <w:rFonts w:eastAsia="宋体"/>
          <w:lang w:val="en-US" w:eastAsia="zh-CN"/>
        </w:rPr>
        <w:t xml:space="preserve"> </w:t>
      </w:r>
      <w:r w:rsidRPr="00D7245A">
        <w:rPr>
          <w:rFonts w:eastAsia="宋体"/>
          <w:lang w:val="en-US" w:eastAsia="zh-CN"/>
        </w:rPr>
        <w:t>=</w:t>
      </w:r>
      <w:r>
        <w:rPr>
          <w:rFonts w:eastAsia="宋体"/>
          <w:lang w:val="en-US" w:eastAsia="zh-CN"/>
        </w:rPr>
        <w:t xml:space="preserve"> </w:t>
      </w:r>
      <w:r w:rsidRPr="00D7245A">
        <w:rPr>
          <w:rFonts w:eastAsia="宋体"/>
          <w:lang w:val="en-US" w:eastAsia="zh-CN"/>
        </w:rPr>
        <w:t>1</w:t>
      </w:r>
      <w:r>
        <w:rPr>
          <w:rFonts w:eastAsia="宋体"/>
          <w:lang w:val="en-US" w:eastAsia="zh-CN"/>
        </w:rPr>
        <w:t xml:space="preserve">, </w:t>
      </w:r>
      <w:r w:rsidR="005456CF">
        <w:rPr>
          <w:rFonts w:eastAsia="宋体"/>
          <w:lang w:val="en-US" w:eastAsia="zh-CN"/>
        </w:rPr>
        <w:t xml:space="preserve">B = </w:t>
      </w:r>
      <w:r w:rsidR="00153C4E">
        <w:rPr>
          <w:rFonts w:eastAsia="宋体"/>
          <w:lang w:val="en-US" w:eastAsia="zh-CN"/>
        </w:rPr>
        <w:t>3</w:t>
      </w:r>
      <w:r w:rsidR="005456CF">
        <w:rPr>
          <w:rFonts w:eastAsia="宋体"/>
          <w:lang w:val="en-US" w:eastAsia="zh-CN"/>
        </w:rPr>
        <w:t xml:space="preserve">0MHz. </w:t>
      </w:r>
      <w:r w:rsidR="00153C4E">
        <w:rPr>
          <w:rFonts w:eastAsia="宋体"/>
          <w:lang w:val="en-US" w:eastAsia="zh-CN"/>
        </w:rPr>
        <w:t>If we take NTN system Noise figure as 5dB and 0</w:t>
      </w:r>
      <w:r w:rsidR="005456CF">
        <w:rPr>
          <w:rFonts w:eastAsia="宋体"/>
          <w:lang w:val="en-US" w:eastAsia="zh-CN"/>
        </w:rPr>
        <w:t xml:space="preserve">dB can be </w:t>
      </w:r>
      <w:r w:rsidR="00153C4E">
        <w:rPr>
          <w:rFonts w:eastAsia="宋体"/>
          <w:lang w:val="en-US" w:eastAsia="zh-CN"/>
        </w:rPr>
        <w:t>assumed</w:t>
      </w:r>
      <w:r w:rsidR="005456CF">
        <w:rPr>
          <w:rFonts w:eastAsia="宋体"/>
          <w:lang w:val="en-US" w:eastAsia="zh-CN"/>
        </w:rPr>
        <w:t xml:space="preserve"> for </w:t>
      </w:r>
      <w:bookmarkStart w:id="48" w:name="OLE_LINK11"/>
      <w:bookmarkStart w:id="49" w:name="OLE_LINK12"/>
      <w:proofErr w:type="spellStart"/>
      <w:r w:rsidR="005456CF" w:rsidRPr="005456CF">
        <w:rPr>
          <w:i/>
        </w:rPr>
        <w:t>SNR</w:t>
      </w:r>
      <w:r w:rsidR="005456CF" w:rsidRPr="005456CF">
        <w:rPr>
          <w:i/>
          <w:vertAlign w:val="subscript"/>
        </w:rPr>
        <w:t>target</w:t>
      </w:r>
      <w:bookmarkEnd w:id="48"/>
      <w:bookmarkEnd w:id="49"/>
      <w:proofErr w:type="spellEnd"/>
      <w:r w:rsidR="00153C4E">
        <w:rPr>
          <w:i/>
          <w:vertAlign w:val="subscript"/>
        </w:rPr>
        <w:t xml:space="preserve">, </w:t>
      </w:r>
      <w:r w:rsidR="00153C4E">
        <w:t>we can get the</w:t>
      </w:r>
      <w:r w:rsidR="00153C4E" w:rsidRPr="00153C4E">
        <w:t xml:space="preserve"> </w:t>
      </w:r>
      <w:r w:rsidR="00153C4E" w:rsidRPr="00153C4E">
        <w:rPr>
          <w:rFonts w:eastAsia="MS Mincho"/>
          <w:lang w:val="sv-SE"/>
        </w:rPr>
        <w:t>CL</w:t>
      </w:r>
      <w:r w:rsidR="00153C4E" w:rsidRPr="00153C4E">
        <w:rPr>
          <w:rFonts w:eastAsia="MS Mincho"/>
          <w:vertAlign w:val="subscript"/>
          <w:lang w:val="sv-SE"/>
        </w:rPr>
        <w:t>x-ile</w:t>
      </w:r>
      <w:r w:rsidR="00153C4E" w:rsidRPr="00153C4E">
        <w:rPr>
          <w:rFonts w:eastAsia="MS Mincho"/>
          <w:lang w:val="sv-SE"/>
        </w:rPr>
        <w:t xml:space="preserve"> </w:t>
      </w:r>
      <w:r w:rsidR="00153C4E" w:rsidRPr="00153C4E">
        <w:rPr>
          <w:rFonts w:eastAsia="MS Mincho"/>
          <w:lang w:val="sv-SE" w:eastAsia="ja-JP"/>
        </w:rPr>
        <w:t xml:space="preserve">= </w:t>
      </w:r>
      <w:proofErr w:type="spellStart"/>
      <w:r w:rsidR="00153C4E" w:rsidRPr="00153C4E">
        <w:t>P</w:t>
      </w:r>
      <w:r w:rsidR="00153C4E" w:rsidRPr="00153C4E">
        <w:rPr>
          <w:vertAlign w:val="subscript"/>
        </w:rPr>
        <w:t>max</w:t>
      </w:r>
      <w:proofErr w:type="spellEnd"/>
      <w:r w:rsidR="00153C4E" w:rsidRPr="00153C4E">
        <w:t xml:space="preserve"> – (</w:t>
      </w:r>
      <w:proofErr w:type="spellStart"/>
      <w:r w:rsidR="00153C4E" w:rsidRPr="00153C4E">
        <w:t>SNR</w:t>
      </w:r>
      <w:r w:rsidR="00153C4E" w:rsidRPr="00153C4E">
        <w:rPr>
          <w:vertAlign w:val="subscript"/>
        </w:rPr>
        <w:t>target</w:t>
      </w:r>
      <w:proofErr w:type="spellEnd"/>
      <w:r w:rsidR="00153C4E" w:rsidRPr="00153C4E">
        <w:rPr>
          <w:vertAlign w:val="subscript"/>
        </w:rPr>
        <w:t xml:space="preserve"> </w:t>
      </w:r>
      <w:r w:rsidR="00153C4E" w:rsidRPr="00153C4E">
        <w:t>+10*</w:t>
      </w:r>
      <w:proofErr w:type="gramStart"/>
      <w:r w:rsidR="00153C4E" w:rsidRPr="00153C4E">
        <w:t>log10(</w:t>
      </w:r>
      <w:proofErr w:type="spellStart"/>
      <w:proofErr w:type="gramEnd"/>
      <w:r w:rsidR="00153C4E" w:rsidRPr="00153C4E">
        <w:t>kT</w:t>
      </w:r>
      <w:proofErr w:type="spellEnd"/>
      <w:r w:rsidR="00153C4E" w:rsidRPr="00153C4E">
        <w:t>) +10*log10(B) + F)</w:t>
      </w:r>
      <w:r w:rsidR="00153C4E">
        <w:t xml:space="preserve"> = 23-(0-174+</w:t>
      </w:r>
      <w:r w:rsidR="00EE20A8">
        <w:t>74.7+5</w:t>
      </w:r>
      <w:r w:rsidR="00153C4E">
        <w:t>)</w:t>
      </w:r>
      <w:r w:rsidR="00EE20A8">
        <w:t xml:space="preserve">=117.3dB. Based on the initial analysis [2], the path loss for all the cases are more than 150dB. </w:t>
      </w:r>
      <w:r w:rsidR="001F1FDB">
        <w:t xml:space="preserve">The </w:t>
      </w:r>
      <w:r w:rsidR="001F1FDB" w:rsidRPr="001F1FDB">
        <w:t>Satellite Rx max Gain</w:t>
      </w:r>
      <w:r w:rsidR="001F1FDB">
        <w:t xml:space="preserve"> is about 30~51dBi</w:t>
      </w:r>
      <w:r w:rsidR="00EE20A8">
        <w:t>.</w:t>
      </w:r>
      <w:r w:rsidR="001F1FDB">
        <w:t xml:space="preserve"> Thus, whether to use </w:t>
      </w:r>
      <w:r w:rsidR="001F1FDB" w:rsidRPr="001F1FDB">
        <w:t>NTN UL power control</w:t>
      </w:r>
      <w:r w:rsidR="001F1FDB">
        <w:t xml:space="preserve"> or set 23 </w:t>
      </w:r>
      <w:proofErr w:type="spellStart"/>
      <w:r w:rsidR="001F1FDB">
        <w:t>dBm</w:t>
      </w:r>
      <w:proofErr w:type="spellEnd"/>
      <w:r w:rsidR="001F1FDB">
        <w:t xml:space="preserve"> may depend on the relation between </w:t>
      </w:r>
      <w:r w:rsidR="001F1FDB" w:rsidRPr="00153C4E">
        <w:rPr>
          <w:rFonts w:eastAsia="MS Mincho"/>
          <w:lang w:val="sv-SE"/>
        </w:rPr>
        <w:t>CL</w:t>
      </w:r>
      <w:r w:rsidR="001F1FDB" w:rsidRPr="00153C4E">
        <w:rPr>
          <w:rFonts w:eastAsia="MS Mincho"/>
          <w:vertAlign w:val="subscript"/>
          <w:lang w:val="sv-SE"/>
        </w:rPr>
        <w:t>x-ile</w:t>
      </w:r>
      <w:r w:rsidR="001F1FDB">
        <w:rPr>
          <w:rFonts w:eastAsia="MS Mincho"/>
          <w:vertAlign w:val="subscript"/>
          <w:lang w:val="sv-SE"/>
        </w:rPr>
        <w:t xml:space="preserve">, </w:t>
      </w:r>
      <w:r w:rsidR="001F1FDB" w:rsidRPr="001F1FDB">
        <w:t>Path loss and Satellite Rx max Gain</w:t>
      </w:r>
      <w:r w:rsidR="001F1FDB">
        <w:t>.</w:t>
      </w:r>
    </w:p>
    <w:p w:rsidR="00153C4E" w:rsidRDefault="00EE20A8" w:rsidP="00DA7E28">
      <w:r>
        <w:rPr>
          <w:rFonts w:eastAsia="宋体"/>
          <w:b/>
          <w:lang w:eastAsia="zh-CN"/>
        </w:rPr>
        <w:t>Proposal</w:t>
      </w:r>
      <w:r>
        <w:rPr>
          <w:rFonts w:eastAsia="宋体" w:hint="eastAsia"/>
          <w:b/>
          <w:lang w:eastAsia="zh-CN"/>
        </w:rPr>
        <w:t xml:space="preserve"> </w:t>
      </w:r>
      <w:r>
        <w:rPr>
          <w:rFonts w:eastAsia="宋体"/>
          <w:b/>
          <w:lang w:eastAsia="zh-CN"/>
        </w:rPr>
        <w:t>2:</w:t>
      </w:r>
      <w:r w:rsidRPr="00EF48CA">
        <w:t xml:space="preserve"> </w:t>
      </w:r>
      <w:r w:rsidR="001F1FDB">
        <w:rPr>
          <w:rFonts w:eastAsia="宋体"/>
          <w:b/>
          <w:lang w:eastAsia="zh-CN"/>
        </w:rPr>
        <w:t>W</w:t>
      </w:r>
      <w:r w:rsidR="001F1FDB" w:rsidRPr="001F1FDB">
        <w:rPr>
          <w:rFonts w:eastAsia="宋体"/>
          <w:b/>
          <w:lang w:eastAsia="zh-CN"/>
        </w:rPr>
        <w:t xml:space="preserve">hether to use NTN UL power control or set 23 </w:t>
      </w:r>
      <w:proofErr w:type="spellStart"/>
      <w:r w:rsidR="001F1FDB" w:rsidRPr="001F1FDB">
        <w:rPr>
          <w:rFonts w:eastAsia="宋体"/>
          <w:b/>
          <w:lang w:eastAsia="zh-CN"/>
        </w:rPr>
        <w:t>dBm</w:t>
      </w:r>
      <w:proofErr w:type="spellEnd"/>
      <w:r w:rsidR="001F1FDB" w:rsidRPr="001F1FDB">
        <w:rPr>
          <w:rFonts w:eastAsia="宋体"/>
          <w:b/>
          <w:lang w:eastAsia="zh-CN"/>
        </w:rPr>
        <w:t xml:space="preserve"> may depend on the relation between </w:t>
      </w:r>
      <w:proofErr w:type="spellStart"/>
      <w:r w:rsidR="001F1FDB" w:rsidRPr="001F1FDB">
        <w:rPr>
          <w:rFonts w:eastAsia="宋体"/>
          <w:b/>
          <w:lang w:eastAsia="zh-CN"/>
        </w:rPr>
        <w:t>CLx-ile</w:t>
      </w:r>
      <w:proofErr w:type="spellEnd"/>
      <w:r w:rsidR="001F1FDB" w:rsidRPr="001F1FDB">
        <w:rPr>
          <w:rFonts w:eastAsia="宋体"/>
          <w:b/>
          <w:lang w:eastAsia="zh-CN"/>
        </w:rPr>
        <w:t>, Path loss and Satellite Rx max Gain.</w:t>
      </w:r>
    </w:p>
    <w:p w:rsidR="00D7245A" w:rsidRDefault="007F22A2" w:rsidP="00DA7E28">
      <w:pPr>
        <w:rPr>
          <w:rFonts w:eastAsia="宋体"/>
          <w:lang w:val="en-US" w:eastAsia="zh-CN"/>
        </w:rPr>
      </w:pPr>
      <w:r>
        <w:t xml:space="preserve">The </w:t>
      </w:r>
      <w:bookmarkStart w:id="50" w:name="OLE_LINK95"/>
      <w:bookmarkStart w:id="51" w:name="OLE_LINK96"/>
      <w:r>
        <w:t>system cascading method</w:t>
      </w:r>
      <w:bookmarkEnd w:id="50"/>
      <w:bookmarkEnd w:id="51"/>
      <w:r>
        <w:t xml:space="preserve"> can be used to evaluate the noise figure </w:t>
      </w:r>
      <w:r w:rsidRPr="007F22A2">
        <w:t>for NTN system</w:t>
      </w:r>
      <w:r w:rsidR="00D86AEC">
        <w:t>.</w:t>
      </w:r>
      <w:r w:rsidR="00D86AEC" w:rsidRPr="00D86AEC">
        <w:rPr>
          <w:rFonts w:eastAsia="宋体" w:hint="eastAsia"/>
          <w:lang w:val="en-US" w:eastAsia="zh-CN"/>
        </w:rPr>
        <w:t xml:space="preserve"> </w:t>
      </w:r>
      <w:r w:rsidR="00D86AEC">
        <w:rPr>
          <w:rFonts w:eastAsia="宋体" w:hint="eastAsia"/>
          <w:lang w:val="en-US" w:eastAsia="zh-CN"/>
        </w:rPr>
        <w:t>Based</w:t>
      </w:r>
      <w:r w:rsidR="00D86AEC">
        <w:rPr>
          <w:rFonts w:eastAsia="宋体"/>
          <w:lang w:val="en-US" w:eastAsia="zh-CN"/>
        </w:rPr>
        <w:t xml:space="preserve"> on the Satellite access network architecture principles in sub-clause 4.3 from TR 38.</w:t>
      </w:r>
      <w:r w:rsidR="00D86AEC">
        <w:rPr>
          <w:rFonts w:eastAsia="宋体" w:hint="eastAsia"/>
          <w:lang w:val="en-US" w:eastAsia="zh-CN"/>
        </w:rPr>
        <w:t>8</w:t>
      </w:r>
      <w:r w:rsidR="00D86AEC">
        <w:rPr>
          <w:rFonts w:eastAsia="宋体"/>
          <w:lang w:val="en-US" w:eastAsia="zh-CN"/>
        </w:rPr>
        <w:t>11, the architecture can be found as below.</w:t>
      </w:r>
    </w:p>
    <w:p w:rsidR="0043208C" w:rsidRDefault="0043208C" w:rsidP="0043208C">
      <w:pPr>
        <w:keepNext/>
      </w:pPr>
      <w:r>
        <w:rPr>
          <w:rFonts w:eastAsia="宋体"/>
          <w:noProof/>
          <w:lang w:val="en-US" w:eastAsia="zh-CN"/>
        </w:rPr>
        <w:drawing>
          <wp:inline distT="0" distB="0" distL="0" distR="0">
            <wp:extent cx="6122035" cy="1904365"/>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atellite Noise Figure.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2035" cy="1904365"/>
                    </a:xfrm>
                    <a:prstGeom prst="rect">
                      <a:avLst/>
                    </a:prstGeom>
                  </pic:spPr>
                </pic:pic>
              </a:graphicData>
            </a:graphic>
          </wp:inline>
        </w:drawing>
      </w:r>
    </w:p>
    <w:p w:rsidR="00D86AEC" w:rsidRPr="005456CF" w:rsidRDefault="0043208C" w:rsidP="0043208C">
      <w:pPr>
        <w:pStyle w:val="ad"/>
        <w:jc w:val="center"/>
        <w:rPr>
          <w:rFonts w:eastAsia="宋体"/>
          <w:lang w:val="en-US" w:eastAsia="zh-CN"/>
        </w:rPr>
      </w:pPr>
      <w:r>
        <w:t xml:space="preserve">Figure </w:t>
      </w:r>
      <w:r>
        <w:fldChar w:fldCharType="begin"/>
      </w:r>
      <w:r>
        <w:instrText xml:space="preserve"> SEQ Figure \* ARABIC </w:instrText>
      </w:r>
      <w:r>
        <w:fldChar w:fldCharType="separate"/>
      </w:r>
      <w:r w:rsidR="00F4573D">
        <w:rPr>
          <w:noProof/>
        </w:rPr>
        <w:t>3</w:t>
      </w:r>
      <w:r>
        <w:fldChar w:fldCharType="end"/>
      </w:r>
      <w:r w:rsidRPr="0043208C">
        <w:t xml:space="preserve"> Satellite access network architecture principles</w:t>
      </w:r>
    </w:p>
    <w:p w:rsidR="009F3AE7" w:rsidRDefault="009D2436" w:rsidP="009F3AE7">
      <w:bookmarkStart w:id="52" w:name="OLE_LINK101"/>
      <w:r>
        <w:rPr>
          <w:rFonts w:eastAsia="宋体" w:hint="eastAsia"/>
          <w:lang w:val="en-US" w:eastAsia="zh-CN"/>
        </w:rPr>
        <w:lastRenderedPageBreak/>
        <w:t>F</w:t>
      </w:r>
      <w:r w:rsidRPr="009D2436">
        <w:rPr>
          <w:rFonts w:eastAsia="宋体"/>
          <w:vertAlign w:val="subscript"/>
          <w:lang w:val="en-US" w:eastAsia="zh-CN"/>
        </w:rPr>
        <w:t>1</w:t>
      </w:r>
      <w:bookmarkEnd w:id="52"/>
      <w:r>
        <w:rPr>
          <w:rFonts w:eastAsia="宋体"/>
          <w:lang w:val="en-US" w:eastAsia="zh-CN"/>
        </w:rPr>
        <w:t xml:space="preserve"> is the noise figure of satellite. </w:t>
      </w:r>
      <w:r w:rsidR="009F3AE7">
        <w:rPr>
          <w:rFonts w:eastAsia="宋体"/>
          <w:lang w:val="en-US" w:eastAsia="zh-CN"/>
        </w:rPr>
        <w:t>F</w:t>
      </w:r>
      <w:r w:rsidR="009F3AE7">
        <w:rPr>
          <w:rFonts w:eastAsia="宋体"/>
          <w:vertAlign w:val="subscript"/>
          <w:lang w:val="en-US" w:eastAsia="zh-CN"/>
        </w:rPr>
        <w:t>2</w:t>
      </w:r>
      <w:r w:rsidR="009F3AE7">
        <w:rPr>
          <w:rFonts w:eastAsia="宋体"/>
          <w:lang w:val="en-US" w:eastAsia="zh-CN"/>
        </w:rPr>
        <w:t xml:space="preserve"> is the noise figure of Gateway. </w:t>
      </w:r>
      <w:bookmarkStart w:id="53" w:name="OLE_LINK104"/>
      <w:bookmarkStart w:id="54" w:name="OLE_LINK105"/>
      <w:bookmarkStart w:id="55" w:name="OLE_LINK93"/>
      <w:bookmarkStart w:id="56" w:name="OLE_LINK94"/>
      <w:proofErr w:type="spellStart"/>
      <w:r w:rsidR="009F3AE7">
        <w:rPr>
          <w:rFonts w:eastAsia="宋体"/>
          <w:lang w:val="en-US" w:eastAsia="zh-CN"/>
        </w:rPr>
        <w:t>Gain_satellite</w:t>
      </w:r>
      <w:bookmarkEnd w:id="53"/>
      <w:bookmarkEnd w:id="54"/>
      <w:proofErr w:type="spellEnd"/>
      <w:r w:rsidR="009F3AE7">
        <w:rPr>
          <w:rFonts w:eastAsia="宋体"/>
          <w:lang w:val="en-US" w:eastAsia="zh-CN"/>
        </w:rPr>
        <w:t xml:space="preserve"> </w:t>
      </w:r>
      <w:bookmarkEnd w:id="55"/>
      <w:bookmarkEnd w:id="56"/>
      <w:r w:rsidR="009F3AE7">
        <w:rPr>
          <w:rFonts w:eastAsia="宋体"/>
          <w:lang w:val="en-US" w:eastAsia="zh-CN"/>
        </w:rPr>
        <w:t xml:space="preserve">is the system gain when </w:t>
      </w:r>
      <w:r w:rsidR="00273211">
        <w:rPr>
          <w:rFonts w:eastAsia="宋体"/>
          <w:lang w:val="en-US" w:eastAsia="zh-CN"/>
        </w:rPr>
        <w:t xml:space="preserve">retransmitting signal. </w:t>
      </w:r>
      <w:bookmarkStart w:id="57" w:name="OLE_LINK106"/>
      <w:bookmarkStart w:id="58" w:name="OLE_LINK2"/>
      <w:proofErr w:type="spellStart"/>
      <w:r w:rsidR="00273211">
        <w:rPr>
          <w:rFonts w:eastAsia="宋体"/>
          <w:lang w:val="en-US" w:eastAsia="zh-CN"/>
        </w:rPr>
        <w:t>CL_feederlink</w:t>
      </w:r>
      <w:bookmarkEnd w:id="57"/>
      <w:bookmarkEnd w:id="58"/>
      <w:proofErr w:type="spellEnd"/>
      <w:r w:rsidR="00273211">
        <w:rPr>
          <w:rFonts w:eastAsia="宋体"/>
          <w:lang w:val="en-US" w:eastAsia="zh-CN"/>
        </w:rPr>
        <w:t xml:space="preserve"> is the couple loss between satellite and gateway. By using the </w:t>
      </w:r>
      <w:r w:rsidR="00273211">
        <w:t>system cascading method, we can get the</w:t>
      </w:r>
      <w:bookmarkStart w:id="59" w:name="OLE_LINK99"/>
      <w:bookmarkStart w:id="60" w:name="OLE_LINK100"/>
      <w:r w:rsidR="00273211">
        <w:t xml:space="preserve"> linear value of F</w:t>
      </w:r>
      <w:bookmarkEnd w:id="59"/>
      <w:bookmarkEnd w:id="60"/>
      <w:r w:rsidR="00273211">
        <w:t xml:space="preserve"> (</w:t>
      </w:r>
      <w:r w:rsidR="00273211" w:rsidRPr="00273211">
        <w:t>th</w:t>
      </w:r>
      <w:r w:rsidR="00C16E1A">
        <w:t>e noise figure for NTN system</w:t>
      </w:r>
      <w:r w:rsidR="00273211">
        <w:t>) as below.</w:t>
      </w:r>
    </w:p>
    <w:p w:rsidR="00273211" w:rsidRPr="00273211" w:rsidRDefault="00273211" w:rsidP="009F3AE7">
      <w:pPr>
        <w:rPr>
          <w:rFonts w:eastAsia="宋体"/>
          <w:lang w:val="en-US" w:eastAsia="zh-CN"/>
        </w:rPr>
      </w:pPr>
      <m:oMathPara>
        <m:oMath>
          <m:r>
            <m:rPr>
              <m:sty m:val="p"/>
            </m:rPr>
            <w:rPr>
              <w:rFonts w:ascii="Cambria Math" w:hAnsi="Cambria Math"/>
            </w:rPr>
            <m:t xml:space="preserve">linear value of F = </m:t>
          </m:r>
          <w:bookmarkStart w:id="61" w:name="OLE_LINK102"/>
          <w:bookmarkStart w:id="62" w:name="OLE_LINK103"/>
          <m:sSub>
            <m:sSubPr>
              <m:ctrlPr>
                <w:rPr>
                  <w:rFonts w:ascii="Cambria Math" w:eastAsia="宋体" w:hAnsi="Cambria Math"/>
                  <w:lang w:val="en-US" w:eastAsia="zh-CN"/>
                </w:rPr>
              </m:ctrlPr>
            </m:sSubPr>
            <m:e>
              <m:r>
                <m:rPr>
                  <m:sty m:val="p"/>
                </m:rPr>
                <w:rPr>
                  <w:rFonts w:ascii="Cambria Math" w:eastAsia="宋体" w:hAnsi="Cambria Math"/>
                  <w:lang w:val="en-US" w:eastAsia="zh-CN"/>
                </w:rPr>
                <m:t>F</m:t>
              </m:r>
            </m:e>
            <m:sub>
              <m:r>
                <w:rPr>
                  <w:rFonts w:ascii="Cambria Math" w:eastAsia="宋体" w:hAnsi="Cambria Math"/>
                  <w:lang w:val="en-US" w:eastAsia="zh-CN"/>
                </w:rPr>
                <m:t>1</m:t>
              </m:r>
            </m:sub>
          </m:sSub>
          <w:bookmarkEnd w:id="61"/>
          <w:bookmarkEnd w:id="62"/>
          <m:r>
            <m:rPr>
              <m:sty m:val="p"/>
            </m:rPr>
            <w:rPr>
              <w:rFonts w:ascii="Cambria Math" w:eastAsia="宋体" w:hAnsi="Cambria Math"/>
              <w:vertAlign w:val="subscript"/>
              <w:lang w:val="en-US" w:eastAsia="zh-CN"/>
            </w:rPr>
            <m:t xml:space="preserve"> </m:t>
          </m:r>
          <m:r>
            <m:rPr>
              <m:sty m:val="p"/>
            </m:rPr>
            <w:rPr>
              <w:rFonts w:ascii="Cambria Math" w:eastAsia="宋体" w:hAnsi="Cambria Math"/>
              <w:lang w:val="en-US" w:eastAsia="zh-CN"/>
            </w:rPr>
            <m:t xml:space="preserve">+ </m:t>
          </m:r>
          <w:bookmarkStart w:id="63" w:name="OLE_LINK5"/>
          <m:f>
            <m:fPr>
              <m:ctrlPr>
                <w:rPr>
                  <w:rFonts w:ascii="Cambria Math" w:eastAsia="宋体" w:hAnsi="Cambria Math"/>
                  <w:lang w:val="en-US" w:eastAsia="zh-CN"/>
                </w:rPr>
              </m:ctrlPr>
            </m:fPr>
            <m:num>
              <m:sSub>
                <m:sSubPr>
                  <m:ctrlPr>
                    <w:rPr>
                      <w:rFonts w:ascii="Cambria Math" w:eastAsia="宋体" w:hAnsi="Cambria Math"/>
                      <w:lang w:val="en-US" w:eastAsia="zh-CN"/>
                    </w:rPr>
                  </m:ctrlPr>
                </m:sSubPr>
                <m:e>
                  <m:r>
                    <m:rPr>
                      <m:sty m:val="p"/>
                    </m:rPr>
                    <w:rPr>
                      <w:rFonts w:ascii="Cambria Math" w:eastAsia="宋体" w:hAnsi="Cambria Math"/>
                      <w:lang w:val="en-US" w:eastAsia="zh-CN"/>
                    </w:rPr>
                    <m:t>F</m:t>
                  </m:r>
                </m:e>
                <m:sub>
                  <m:r>
                    <w:rPr>
                      <w:rFonts w:ascii="Cambria Math" w:eastAsia="宋体" w:hAnsi="Cambria Math"/>
                      <w:lang w:val="en-US" w:eastAsia="zh-CN"/>
                    </w:rPr>
                    <m:t>2</m:t>
                  </m:r>
                </m:sub>
              </m:sSub>
              <m:r>
                <w:rPr>
                  <w:rFonts w:ascii="Cambria Math" w:eastAsia="宋体" w:hAnsi="Cambria Math"/>
                  <w:lang w:val="en-US" w:eastAsia="zh-CN"/>
                </w:rPr>
                <m:t>-1</m:t>
              </m:r>
            </m:num>
            <m:den>
              <m:sSub>
                <m:sSubPr>
                  <m:ctrlPr>
                    <w:rPr>
                      <w:rFonts w:ascii="Cambria Math" w:eastAsia="宋体" w:hAnsi="Cambria Math"/>
                      <w:lang w:val="en-US" w:eastAsia="zh-CN"/>
                    </w:rPr>
                  </m:ctrlPr>
                </m:sSubPr>
                <m:e>
                  <m:r>
                    <m:rPr>
                      <m:sty m:val="p"/>
                    </m:rPr>
                    <w:rPr>
                      <w:rFonts w:ascii="Cambria Math" w:eastAsia="宋体" w:hAnsi="Cambria Math"/>
                      <w:lang w:val="en-US" w:eastAsia="zh-CN"/>
                    </w:rPr>
                    <m:t>Gain</m:t>
                  </m:r>
                </m:e>
                <m:sub>
                  <m:r>
                    <m:rPr>
                      <m:sty m:val="p"/>
                    </m:rPr>
                    <w:rPr>
                      <w:rFonts w:ascii="Cambria Math" w:eastAsia="宋体" w:hAnsi="Cambria Math"/>
                      <w:lang w:val="en-US" w:eastAsia="zh-CN"/>
                    </w:rPr>
                    <m:t>satellite</m:t>
                  </m:r>
                </m:sub>
              </m:sSub>
              <m:r>
                <w:rPr>
                  <w:rFonts w:ascii="Cambria Math" w:eastAsia="宋体" w:hAnsi="Cambria Math"/>
                  <w:lang w:val="en-US" w:eastAsia="zh-CN"/>
                </w:rPr>
                <m:t>/</m:t>
              </m:r>
              <m:r>
                <m:rPr>
                  <m:sty m:val="p"/>
                </m:rPr>
                <w:rPr>
                  <w:rFonts w:ascii="Cambria Math" w:eastAsia="宋体" w:hAnsi="Cambria Math"/>
                  <w:lang w:val="en-US" w:eastAsia="zh-CN"/>
                </w:rPr>
                <m:t>CL_feederlink</m:t>
              </m:r>
              <m:r>
                <w:rPr>
                  <w:rFonts w:ascii="Cambria Math" w:eastAsia="宋体" w:hAnsi="Cambria Math"/>
                  <w:lang w:val="en-US" w:eastAsia="zh-CN"/>
                </w:rPr>
                <m:t xml:space="preserve"> </m:t>
              </m:r>
            </m:den>
          </m:f>
        </m:oMath>
      </m:oMathPara>
      <w:bookmarkEnd w:id="63"/>
    </w:p>
    <w:p w:rsidR="0043208C" w:rsidRDefault="00C16E1A" w:rsidP="00DA7E28">
      <w:pPr>
        <w:rPr>
          <w:rFonts w:eastAsia="宋体"/>
          <w:lang w:val="en-US" w:eastAsia="zh-CN"/>
        </w:rPr>
      </w:pPr>
      <w:r>
        <w:rPr>
          <w:rFonts w:eastAsia="宋体" w:hint="eastAsia"/>
          <w:lang w:val="en-US" w:eastAsia="zh-CN"/>
        </w:rPr>
        <w:t>A</w:t>
      </w:r>
      <w:r>
        <w:rPr>
          <w:rFonts w:eastAsia="宋体"/>
          <w:lang w:val="en-US" w:eastAsia="zh-CN"/>
        </w:rPr>
        <w:t>ll of the parameters for this equation are linear value.</w:t>
      </w:r>
      <w:r w:rsidR="002720E9">
        <w:rPr>
          <w:rFonts w:eastAsia="宋体"/>
          <w:lang w:val="en-US" w:eastAsia="zh-CN"/>
        </w:rPr>
        <w:t xml:space="preserve"> It’s noted that:</w:t>
      </w:r>
    </w:p>
    <w:p w:rsidR="002720E9" w:rsidRDefault="002720E9" w:rsidP="002720E9">
      <w:pPr>
        <w:rPr>
          <w:rFonts w:eastAsia="宋体"/>
          <w:vertAlign w:val="subscript"/>
          <w:lang w:val="en-US" w:eastAsia="zh-CN"/>
        </w:rPr>
      </w:pPr>
      <w:r w:rsidRPr="002720E9">
        <w:rPr>
          <w:rFonts w:eastAsia="宋体"/>
          <w:lang w:val="en-US" w:eastAsia="zh-CN"/>
        </w:rPr>
        <w:t>1)</w:t>
      </w:r>
      <w:r>
        <w:rPr>
          <w:rFonts w:eastAsia="宋体"/>
        </w:rPr>
        <w:t xml:space="preserve"> If </w:t>
      </w:r>
      <w:bookmarkStart w:id="64" w:name="OLE_LINK3"/>
      <w:proofErr w:type="spellStart"/>
      <w:r>
        <w:rPr>
          <w:rFonts w:eastAsia="宋体"/>
          <w:lang w:val="en-US" w:eastAsia="zh-CN"/>
        </w:rPr>
        <w:t>Gain_satellite</w:t>
      </w:r>
      <w:proofErr w:type="spellEnd"/>
      <w:r>
        <w:rPr>
          <w:rFonts w:eastAsia="宋体"/>
          <w:lang w:val="en-US" w:eastAsia="zh-CN"/>
        </w:rPr>
        <w:t xml:space="preserve"> &gt;&gt; </w:t>
      </w:r>
      <w:proofErr w:type="spellStart"/>
      <w:r>
        <w:rPr>
          <w:rFonts w:eastAsia="宋体"/>
          <w:lang w:val="en-US" w:eastAsia="zh-CN"/>
        </w:rPr>
        <w:t>CL_feederlink</w:t>
      </w:r>
      <w:proofErr w:type="spellEnd"/>
      <w:r>
        <w:rPr>
          <w:rFonts w:eastAsia="宋体"/>
          <w:lang w:val="en-US" w:eastAsia="zh-CN"/>
        </w:rPr>
        <w:t>,</w:t>
      </w:r>
      <w:bookmarkEnd w:id="64"/>
      <w:r>
        <w:rPr>
          <w:rFonts w:eastAsia="宋体"/>
          <w:lang w:val="en-US" w:eastAsia="zh-CN"/>
        </w:rPr>
        <w:t xml:space="preserve"> </w:t>
      </w:r>
      <w:bookmarkStart w:id="65" w:name="OLE_LINK4"/>
      <w:r>
        <w:rPr>
          <w:rFonts w:eastAsia="宋体"/>
          <w:lang w:val="en-US" w:eastAsia="zh-CN"/>
        </w:rPr>
        <w:t>we can get F = F</w:t>
      </w:r>
      <w:r>
        <w:rPr>
          <w:rFonts w:eastAsia="宋体"/>
          <w:vertAlign w:val="subscript"/>
          <w:lang w:val="en-US" w:eastAsia="zh-CN"/>
        </w:rPr>
        <w:t>1</w:t>
      </w:r>
      <w:bookmarkEnd w:id="65"/>
    </w:p>
    <w:p w:rsidR="002720E9" w:rsidRDefault="002720E9" w:rsidP="002720E9">
      <w:pPr>
        <w:rPr>
          <w:rFonts w:eastAsia="宋体"/>
          <w:lang w:val="en-US" w:eastAsia="zh-CN"/>
        </w:rPr>
      </w:pPr>
      <w:bookmarkStart w:id="66" w:name="OLE_LINK6"/>
      <w:r>
        <w:rPr>
          <w:rFonts w:eastAsia="宋体"/>
          <w:lang w:val="en-US" w:eastAsia="zh-CN"/>
        </w:rPr>
        <w:t xml:space="preserve">2) If </w:t>
      </w:r>
      <w:proofErr w:type="spellStart"/>
      <w:r>
        <w:rPr>
          <w:rFonts w:eastAsia="宋体"/>
          <w:lang w:val="en-US" w:eastAsia="zh-CN"/>
        </w:rPr>
        <w:t>Gain_satellite</w:t>
      </w:r>
      <w:proofErr w:type="spellEnd"/>
      <w:r>
        <w:rPr>
          <w:rFonts w:eastAsia="宋体"/>
          <w:lang w:val="en-US" w:eastAsia="zh-CN"/>
        </w:rPr>
        <w:t xml:space="preserve"> &lt;&lt; </w:t>
      </w:r>
      <w:proofErr w:type="spellStart"/>
      <w:r>
        <w:rPr>
          <w:rFonts w:eastAsia="宋体"/>
          <w:lang w:val="en-US" w:eastAsia="zh-CN"/>
        </w:rPr>
        <w:t>CL_feederlink</w:t>
      </w:r>
      <w:proofErr w:type="spellEnd"/>
      <w:r>
        <w:rPr>
          <w:rFonts w:eastAsia="宋体"/>
          <w:lang w:val="en-US" w:eastAsia="zh-CN"/>
        </w:rPr>
        <w:t>, we can get</w:t>
      </w:r>
      <w:bookmarkEnd w:id="66"/>
      <w:r>
        <w:rPr>
          <w:rFonts w:eastAsia="宋体"/>
          <w:lang w:val="en-US" w:eastAsia="zh-CN"/>
        </w:rPr>
        <w:t xml:space="preserve"> </w:t>
      </w:r>
      <w:bookmarkStart w:id="67" w:name="OLE_LINK7"/>
      <m:oMath>
        <m:r>
          <m:rPr>
            <m:sty m:val="p"/>
          </m:rPr>
          <w:rPr>
            <w:rFonts w:ascii="Cambria Math" w:eastAsia="宋体" w:hAnsi="Cambria Math"/>
            <w:lang w:val="en-US" w:eastAsia="zh-CN"/>
          </w:rPr>
          <m:t>F=</m:t>
        </m:r>
        <m:f>
          <m:fPr>
            <m:ctrlPr>
              <w:rPr>
                <w:rFonts w:ascii="Cambria Math" w:eastAsia="宋体" w:hAnsi="Cambria Math"/>
                <w:lang w:val="en-US" w:eastAsia="zh-CN"/>
              </w:rPr>
            </m:ctrlPr>
          </m:fPr>
          <m:num>
            <m:sSub>
              <m:sSubPr>
                <m:ctrlPr>
                  <w:rPr>
                    <w:rFonts w:ascii="Cambria Math" w:eastAsia="宋体" w:hAnsi="Cambria Math"/>
                    <w:lang w:val="en-US" w:eastAsia="zh-CN"/>
                  </w:rPr>
                </m:ctrlPr>
              </m:sSubPr>
              <m:e>
                <m:r>
                  <m:rPr>
                    <m:sty m:val="p"/>
                  </m:rPr>
                  <w:rPr>
                    <w:rFonts w:ascii="Cambria Math" w:eastAsia="宋体" w:hAnsi="Cambria Math"/>
                    <w:lang w:val="en-US" w:eastAsia="zh-CN"/>
                  </w:rPr>
                  <m:t>F</m:t>
                </m:r>
              </m:e>
              <m:sub>
                <m:r>
                  <w:rPr>
                    <w:rFonts w:ascii="Cambria Math" w:eastAsia="宋体" w:hAnsi="Cambria Math"/>
                    <w:lang w:val="en-US" w:eastAsia="zh-CN"/>
                  </w:rPr>
                  <m:t>2</m:t>
                </m:r>
              </m:sub>
            </m:sSub>
            <m:r>
              <w:rPr>
                <w:rFonts w:ascii="Cambria Math" w:eastAsia="宋体" w:hAnsi="Cambria Math"/>
                <w:lang w:val="en-US" w:eastAsia="zh-CN"/>
              </w:rPr>
              <m:t>-1</m:t>
            </m:r>
          </m:num>
          <m:den>
            <m:sSub>
              <m:sSubPr>
                <m:ctrlPr>
                  <w:rPr>
                    <w:rFonts w:ascii="Cambria Math" w:eastAsia="宋体" w:hAnsi="Cambria Math"/>
                    <w:lang w:val="en-US" w:eastAsia="zh-CN"/>
                  </w:rPr>
                </m:ctrlPr>
              </m:sSubPr>
              <m:e>
                <m:r>
                  <m:rPr>
                    <m:sty m:val="p"/>
                  </m:rPr>
                  <w:rPr>
                    <w:rFonts w:ascii="Cambria Math" w:eastAsia="宋体" w:hAnsi="Cambria Math"/>
                    <w:lang w:val="en-US" w:eastAsia="zh-CN"/>
                  </w:rPr>
                  <m:t>Gain</m:t>
                </m:r>
              </m:e>
              <m:sub>
                <m:r>
                  <m:rPr>
                    <m:sty m:val="p"/>
                  </m:rPr>
                  <w:rPr>
                    <w:rFonts w:ascii="Cambria Math" w:eastAsia="宋体" w:hAnsi="Cambria Math"/>
                    <w:lang w:val="en-US" w:eastAsia="zh-CN"/>
                  </w:rPr>
                  <m:t>satellite</m:t>
                </m:r>
              </m:sub>
            </m:sSub>
            <m:r>
              <w:rPr>
                <w:rFonts w:ascii="Cambria Math" w:eastAsia="宋体" w:hAnsi="Cambria Math"/>
                <w:lang w:val="en-US" w:eastAsia="zh-CN"/>
              </w:rPr>
              <m:t>/</m:t>
            </m:r>
            <m:r>
              <m:rPr>
                <m:sty m:val="p"/>
              </m:rPr>
              <w:rPr>
                <w:rFonts w:ascii="Cambria Math" w:eastAsia="宋体" w:hAnsi="Cambria Math"/>
                <w:lang w:val="en-US" w:eastAsia="zh-CN"/>
              </w:rPr>
              <m:t>CL_feederlink</m:t>
            </m:r>
            <m:r>
              <w:rPr>
                <w:rFonts w:ascii="Cambria Math" w:eastAsia="宋体" w:hAnsi="Cambria Math"/>
                <w:lang w:val="en-US" w:eastAsia="zh-CN"/>
              </w:rPr>
              <m:t xml:space="preserve"> </m:t>
            </m:r>
          </m:den>
        </m:f>
      </m:oMath>
      <w:bookmarkEnd w:id="67"/>
    </w:p>
    <w:p w:rsidR="002720E9" w:rsidRPr="0017520A" w:rsidRDefault="006B4D63" w:rsidP="002720E9">
      <w:pPr>
        <w:rPr>
          <w:rFonts w:eastAsia="宋体"/>
        </w:rPr>
      </w:pPr>
      <w:r>
        <w:rPr>
          <w:rFonts w:eastAsia="宋体"/>
          <w:lang w:val="en-US" w:eastAsia="zh-CN"/>
        </w:rPr>
        <w:t>3</w:t>
      </w:r>
      <w:r w:rsidR="002720E9">
        <w:rPr>
          <w:rFonts w:eastAsia="宋体"/>
          <w:lang w:val="en-US" w:eastAsia="zh-CN"/>
        </w:rPr>
        <w:t xml:space="preserve">) If </w:t>
      </w:r>
      <w:proofErr w:type="spellStart"/>
      <w:r w:rsidR="002720E9">
        <w:rPr>
          <w:rFonts w:eastAsia="宋体"/>
          <w:lang w:val="en-US" w:eastAsia="zh-CN"/>
        </w:rPr>
        <w:t>Gain_satellite</w:t>
      </w:r>
      <w:proofErr w:type="spellEnd"/>
      <w:r w:rsidR="002720E9">
        <w:rPr>
          <w:rFonts w:eastAsia="宋体"/>
          <w:lang w:val="en-US" w:eastAsia="zh-CN"/>
        </w:rPr>
        <w:t xml:space="preserve"> = </w:t>
      </w:r>
      <w:proofErr w:type="spellStart"/>
      <w:r w:rsidR="002720E9">
        <w:rPr>
          <w:rFonts w:eastAsia="宋体"/>
          <w:lang w:val="en-US" w:eastAsia="zh-CN"/>
        </w:rPr>
        <w:t>CL_feederlink</w:t>
      </w:r>
      <w:proofErr w:type="spellEnd"/>
      <w:r w:rsidR="002720E9">
        <w:rPr>
          <w:rFonts w:eastAsia="宋体"/>
          <w:lang w:val="en-US" w:eastAsia="zh-CN"/>
        </w:rPr>
        <w:t xml:space="preserve">, we can get </w:t>
      </w:r>
      <m:oMath>
        <m:r>
          <m:rPr>
            <m:sty m:val="p"/>
          </m:rPr>
          <w:rPr>
            <w:rFonts w:ascii="Cambria Math" w:eastAsia="宋体" w:hAnsi="Cambria Math"/>
            <w:lang w:val="en-US" w:eastAsia="zh-CN"/>
          </w:rPr>
          <m:t>F=</m:t>
        </m:r>
        <m:sSub>
          <m:sSubPr>
            <m:ctrlPr>
              <w:rPr>
                <w:rFonts w:ascii="Cambria Math" w:eastAsia="宋体" w:hAnsi="Cambria Math"/>
                <w:lang w:val="en-US" w:eastAsia="zh-CN"/>
              </w:rPr>
            </m:ctrlPr>
          </m:sSubPr>
          <m:e>
            <m:r>
              <m:rPr>
                <m:sty m:val="p"/>
              </m:rPr>
              <w:rPr>
                <w:rFonts w:ascii="Cambria Math" w:eastAsia="宋体" w:hAnsi="Cambria Math"/>
                <w:lang w:val="en-US" w:eastAsia="zh-CN"/>
              </w:rPr>
              <m:t>F</m:t>
            </m:r>
          </m:e>
          <m:sub>
            <m:r>
              <w:rPr>
                <w:rFonts w:ascii="Cambria Math" w:eastAsia="宋体" w:hAnsi="Cambria Math"/>
                <w:lang w:val="en-US" w:eastAsia="zh-CN"/>
              </w:rPr>
              <m:t>1</m:t>
            </m:r>
          </m:sub>
        </m:sSub>
        <m:r>
          <m:rPr>
            <m:sty m:val="p"/>
          </m:rPr>
          <w:rPr>
            <w:rFonts w:ascii="Cambria Math" w:eastAsia="宋体" w:hAnsi="Cambria Math" w:cs="宋体"/>
            <w:sz w:val="24"/>
            <w:szCs w:val="24"/>
          </w:rPr>
          <m:t xml:space="preserve">+ </m:t>
        </m:r>
        <m:sSub>
          <m:sSubPr>
            <m:ctrlPr>
              <w:rPr>
                <w:rFonts w:ascii="Cambria Math" w:eastAsia="宋体" w:hAnsi="Cambria Math" w:cs="宋体"/>
                <w:sz w:val="24"/>
                <w:szCs w:val="24"/>
              </w:rPr>
            </m:ctrlPr>
          </m:sSubPr>
          <m:e>
            <m:r>
              <m:rPr>
                <m:sty m:val="p"/>
              </m:rPr>
              <w:rPr>
                <w:rFonts w:ascii="Cambria Math" w:eastAsia="宋体" w:hAnsi="Cambria Math"/>
                <w:lang w:val="en-US" w:eastAsia="zh-CN"/>
              </w:rPr>
              <m:t>F</m:t>
            </m:r>
          </m:e>
          <m:sub>
            <m:r>
              <w:rPr>
                <w:rFonts w:ascii="Cambria Math" w:eastAsia="宋体" w:hAnsi="Cambria Math"/>
                <w:lang w:val="en-US" w:eastAsia="zh-CN"/>
              </w:rPr>
              <m:t>2</m:t>
            </m:r>
          </m:sub>
        </m:sSub>
        <m:r>
          <w:rPr>
            <w:rFonts w:ascii="Cambria Math" w:eastAsia="宋体" w:hAnsi="Cambria Math" w:cs="宋体"/>
            <w:sz w:val="24"/>
            <w:szCs w:val="24"/>
          </w:rPr>
          <m:t>-1</m:t>
        </m:r>
      </m:oMath>
    </w:p>
    <w:p w:rsidR="006B4D63" w:rsidRDefault="00EE20A8" w:rsidP="00DA7E28">
      <w:pPr>
        <w:rPr>
          <w:rFonts w:eastAsia="宋体"/>
          <w:b/>
          <w:lang w:eastAsia="zh-CN"/>
        </w:rPr>
      </w:pPr>
      <w:bookmarkStart w:id="68" w:name="OLE_LINK21"/>
      <w:bookmarkStart w:id="69" w:name="OLE_LINK22"/>
      <w:bookmarkStart w:id="70" w:name="OLE_LINK139"/>
      <w:r>
        <w:rPr>
          <w:rFonts w:eastAsia="宋体"/>
          <w:b/>
          <w:lang w:eastAsia="zh-CN"/>
        </w:rPr>
        <w:t>Proposal</w:t>
      </w:r>
      <w:r>
        <w:rPr>
          <w:rFonts w:eastAsia="宋体" w:hint="eastAsia"/>
          <w:b/>
          <w:lang w:eastAsia="zh-CN"/>
        </w:rPr>
        <w:t xml:space="preserve"> </w:t>
      </w:r>
      <w:r w:rsidR="00FB24FA">
        <w:rPr>
          <w:rFonts w:eastAsia="宋体"/>
          <w:b/>
          <w:lang w:eastAsia="zh-CN"/>
        </w:rPr>
        <w:t>3</w:t>
      </w:r>
      <w:r w:rsidR="006B4D63" w:rsidRPr="003F6F42">
        <w:rPr>
          <w:rFonts w:eastAsia="宋体"/>
          <w:b/>
          <w:lang w:eastAsia="zh-CN"/>
        </w:rPr>
        <w:t>:</w:t>
      </w:r>
      <w:r w:rsidR="006B4D63">
        <w:rPr>
          <w:rFonts w:eastAsia="宋体"/>
          <w:b/>
          <w:lang w:eastAsia="zh-CN"/>
        </w:rPr>
        <w:t xml:space="preserve"> </w:t>
      </w:r>
      <w:bookmarkEnd w:id="68"/>
      <w:bookmarkEnd w:id="69"/>
      <w:r w:rsidR="006B4D63" w:rsidRPr="006B4D63">
        <w:rPr>
          <w:rFonts w:eastAsia="宋体"/>
          <w:b/>
          <w:lang w:eastAsia="zh-CN"/>
        </w:rPr>
        <w:t xml:space="preserve">the noise figure </w:t>
      </w:r>
      <w:r w:rsidR="006B4D63">
        <w:rPr>
          <w:rFonts w:eastAsia="宋体"/>
          <w:b/>
          <w:lang w:eastAsia="zh-CN"/>
        </w:rPr>
        <w:t xml:space="preserve">F </w:t>
      </w:r>
      <w:r w:rsidR="006B4D63" w:rsidRPr="006B4D63">
        <w:rPr>
          <w:rFonts w:eastAsia="宋体"/>
          <w:b/>
          <w:lang w:eastAsia="zh-CN"/>
        </w:rPr>
        <w:t>for NTN system (dB)</w:t>
      </w:r>
      <w:r w:rsidR="006B4D63">
        <w:rPr>
          <w:rFonts w:eastAsia="宋体"/>
          <w:b/>
          <w:lang w:eastAsia="zh-CN"/>
        </w:rPr>
        <w:t xml:space="preserve"> should be further evaluated based on the </w:t>
      </w:r>
      <w:r w:rsidR="00FB24FA">
        <w:rPr>
          <w:rFonts w:eastAsia="宋体"/>
          <w:b/>
          <w:lang w:eastAsia="zh-CN"/>
        </w:rPr>
        <w:t xml:space="preserve">couple loss </w:t>
      </w:r>
      <w:r w:rsidR="00F85655">
        <w:rPr>
          <w:rFonts w:eastAsia="宋体"/>
          <w:b/>
          <w:lang w:eastAsia="zh-CN"/>
        </w:rPr>
        <w:t>assumption between satellite and gateway.</w:t>
      </w:r>
    </w:p>
    <w:p w:rsidR="00BB36C3" w:rsidRDefault="00BB36C3" w:rsidP="00BB36C3">
      <w:pPr>
        <w:pStyle w:val="1"/>
        <w:rPr>
          <w:rFonts w:eastAsia="宋体"/>
          <w:lang w:eastAsia="zh-CN"/>
        </w:rPr>
      </w:pPr>
      <w:r>
        <w:rPr>
          <w:rFonts w:eastAsia="宋体"/>
          <w:lang w:eastAsia="zh-CN"/>
        </w:rPr>
        <w:t xml:space="preserve">Discussion on </w:t>
      </w:r>
      <w:r w:rsidRPr="00BB36C3">
        <w:rPr>
          <w:rFonts w:eastAsia="宋体"/>
          <w:lang w:eastAsia="zh-CN"/>
        </w:rPr>
        <w:t>Link level performance for NR</w:t>
      </w:r>
      <w:r>
        <w:rPr>
          <w:rFonts w:eastAsia="宋体"/>
          <w:lang w:eastAsia="zh-CN"/>
        </w:rPr>
        <w:t xml:space="preserve"> NTN</w:t>
      </w:r>
    </w:p>
    <w:p w:rsidR="00BB36C3" w:rsidRPr="007849B1" w:rsidRDefault="00BB36C3" w:rsidP="00BB36C3">
      <w:r>
        <w:rPr>
          <w:rFonts w:eastAsia="宋体" w:hint="eastAsia"/>
          <w:lang w:eastAsia="zh-CN"/>
        </w:rPr>
        <w:t>F</w:t>
      </w:r>
      <w:r>
        <w:rPr>
          <w:rFonts w:eastAsia="宋体"/>
          <w:lang w:eastAsia="zh-CN"/>
        </w:rPr>
        <w:t xml:space="preserve">or </w:t>
      </w:r>
      <w:r w:rsidRPr="00BB36C3">
        <w:rPr>
          <w:rFonts w:eastAsia="宋体"/>
          <w:lang w:eastAsia="zh-CN"/>
        </w:rPr>
        <w:t>Throughput ~ SNR mapping</w:t>
      </w:r>
      <w:r>
        <w:rPr>
          <w:rFonts w:eastAsia="宋体"/>
          <w:lang w:eastAsia="zh-CN"/>
        </w:rPr>
        <w:t xml:space="preserve">, it’s proposed to use </w:t>
      </w:r>
      <w:r w:rsidRPr="00BB36C3">
        <w:rPr>
          <w:rFonts w:eastAsia="宋体"/>
          <w:lang w:eastAsia="zh-CN"/>
        </w:rPr>
        <w:t xml:space="preserve">section 5.2.7 of </w:t>
      </w:r>
      <w:bookmarkStart w:id="71" w:name="OLE_LINK144"/>
      <w:bookmarkStart w:id="72" w:name="OLE_LINK145"/>
      <w:r w:rsidRPr="00BB36C3">
        <w:rPr>
          <w:rFonts w:eastAsia="宋体"/>
          <w:lang w:eastAsia="zh-CN"/>
        </w:rPr>
        <w:t>TR 38.803</w:t>
      </w:r>
      <w:bookmarkEnd w:id="71"/>
      <w:bookmarkEnd w:id="72"/>
      <w:r>
        <w:rPr>
          <w:rFonts w:eastAsia="宋体"/>
          <w:lang w:eastAsia="zh-CN"/>
        </w:rPr>
        <w:t xml:space="preserve"> in paper [2]. </w:t>
      </w:r>
      <w:r w:rsidR="00684867">
        <w:rPr>
          <w:rFonts w:eastAsia="宋体"/>
          <w:lang w:eastAsia="zh-CN"/>
        </w:rPr>
        <w:t xml:space="preserve">Regarding to </w:t>
      </w:r>
      <w:r w:rsidR="00684867" w:rsidRPr="00BB36C3">
        <w:rPr>
          <w:rFonts w:eastAsia="宋体"/>
          <w:lang w:eastAsia="zh-CN"/>
        </w:rPr>
        <w:t>TR 38.803</w:t>
      </w:r>
      <w:r w:rsidR="00684867">
        <w:rPr>
          <w:rFonts w:eastAsia="宋体"/>
          <w:lang w:eastAsia="zh-CN"/>
        </w:rPr>
        <w:t>, t</w:t>
      </w:r>
      <w:r w:rsidRPr="007849B1">
        <w:t xml:space="preserve">he parameters α, </w:t>
      </w:r>
      <w:r w:rsidRPr="007849B1">
        <w:rPr>
          <w:rFonts w:hint="eastAsia"/>
          <w:lang w:eastAsia="zh-CN"/>
        </w:rPr>
        <w:t>SNIR</w:t>
      </w:r>
      <w:r w:rsidRPr="007849B1">
        <w:rPr>
          <w:rFonts w:hint="eastAsia"/>
          <w:vertAlign w:val="subscript"/>
          <w:lang w:eastAsia="zh-CN"/>
        </w:rPr>
        <w:t>MIN</w:t>
      </w:r>
      <w:r w:rsidRPr="007849B1">
        <w:t xml:space="preserve"> and </w:t>
      </w:r>
      <w:r w:rsidRPr="007849B1">
        <w:rPr>
          <w:rFonts w:hint="eastAsia"/>
          <w:lang w:eastAsia="zh-CN"/>
        </w:rPr>
        <w:t>SNIR</w:t>
      </w:r>
      <w:r w:rsidRPr="007849B1">
        <w:rPr>
          <w:rFonts w:hint="eastAsia"/>
          <w:vertAlign w:val="subscript"/>
          <w:lang w:eastAsia="zh-CN"/>
        </w:rPr>
        <w:t>MAX</w:t>
      </w:r>
      <w:r w:rsidRPr="007849B1">
        <w:t xml:space="preserve"> can be chosen to represent different modem implementations and link conditions. The parameters proposed in table </w:t>
      </w:r>
      <w:r w:rsidRPr="007849B1">
        <w:rPr>
          <w:rFonts w:hint="eastAsia"/>
          <w:lang w:eastAsia="ja-JP"/>
        </w:rPr>
        <w:t>5.2.7-1</w:t>
      </w:r>
      <w:r w:rsidRPr="007849B1">
        <w:rPr>
          <w:rFonts w:eastAsia="宋体" w:hint="eastAsia"/>
          <w:lang w:eastAsia="zh-CN"/>
        </w:rPr>
        <w:t xml:space="preserve"> </w:t>
      </w:r>
      <w:r w:rsidRPr="007849B1">
        <w:t>represent a baseline case, which assumes:</w:t>
      </w:r>
    </w:p>
    <w:p w:rsidR="00BB36C3" w:rsidRPr="007849B1" w:rsidRDefault="00BB36C3" w:rsidP="00BB36C3">
      <w:pPr>
        <w:pStyle w:val="B1"/>
      </w:pPr>
      <w:r w:rsidRPr="007849B1">
        <w:t>-</w:t>
      </w:r>
      <w:r w:rsidRPr="007849B1">
        <w:tab/>
        <w:t>1:1 antenna configurations</w:t>
      </w:r>
    </w:p>
    <w:p w:rsidR="00BB36C3" w:rsidRPr="007849B1" w:rsidRDefault="00BB36C3" w:rsidP="00BB36C3">
      <w:pPr>
        <w:pStyle w:val="B1"/>
      </w:pPr>
      <w:r w:rsidRPr="007849B1">
        <w:t>-</w:t>
      </w:r>
      <w:r w:rsidRPr="007849B1">
        <w:tab/>
        <w:t>AWGN channel model</w:t>
      </w:r>
    </w:p>
    <w:p w:rsidR="00BB36C3" w:rsidRPr="007849B1" w:rsidRDefault="00BB36C3" w:rsidP="00BB36C3">
      <w:pPr>
        <w:pStyle w:val="B1"/>
      </w:pPr>
      <w:r w:rsidRPr="007849B1">
        <w:t>-</w:t>
      </w:r>
      <w:r w:rsidRPr="007849B1">
        <w:tab/>
        <w:t>Link Adaptation (see table 5.2.7-1 for details of the highest and lowest rate codes)</w:t>
      </w:r>
    </w:p>
    <w:p w:rsidR="00BB36C3" w:rsidRPr="007849B1" w:rsidRDefault="00BB36C3" w:rsidP="00BB36C3">
      <w:pPr>
        <w:pStyle w:val="B1"/>
      </w:pPr>
      <w:r w:rsidRPr="007849B1">
        <w:t>-</w:t>
      </w:r>
      <w:r w:rsidRPr="007849B1">
        <w:tab/>
        <w:t>No HARQ</w:t>
      </w:r>
    </w:p>
    <w:p w:rsidR="00BB36C3" w:rsidRPr="007849B1" w:rsidRDefault="00BB36C3" w:rsidP="00BB36C3">
      <w:pPr>
        <w:pStyle w:val="TH"/>
      </w:pPr>
      <w:r w:rsidRPr="007849B1">
        <w:rPr>
          <w:rFonts w:hint="eastAsia"/>
        </w:rPr>
        <w:t xml:space="preserve">Table </w:t>
      </w:r>
      <w:r w:rsidRPr="007849B1">
        <w:rPr>
          <w:rFonts w:hint="eastAsia"/>
          <w:lang w:eastAsia="ja-JP"/>
        </w:rPr>
        <w:t>5-1</w:t>
      </w:r>
      <w:r w:rsidRPr="007849B1">
        <w:rPr>
          <w:rFonts w:hint="eastAsia"/>
        </w:rPr>
        <w:t xml:space="preserve">: </w:t>
      </w:r>
      <w:r w:rsidRPr="007849B1">
        <w:t>Parameters describing baseline Link Level performance for</w:t>
      </w:r>
      <w:r w:rsidRPr="007849B1">
        <w:rPr>
          <w:rFonts w:hint="eastAsia"/>
        </w:rPr>
        <w:t xml:space="preserve"> </w:t>
      </w:r>
      <w:r w:rsidRPr="007849B1">
        <w:t>5G NR</w:t>
      </w:r>
    </w:p>
    <w:tbl>
      <w:tblPr>
        <w:tblW w:w="725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1490"/>
        <w:gridCol w:w="542"/>
        <w:gridCol w:w="542"/>
        <w:gridCol w:w="4680"/>
      </w:tblGrid>
      <w:tr w:rsidR="00BB36C3" w:rsidRPr="007849B1" w:rsidTr="00DE4235">
        <w:trPr>
          <w:trHeight w:val="50"/>
          <w:jc w:val="center"/>
        </w:trPr>
        <w:tc>
          <w:tcPr>
            <w:tcW w:w="0" w:type="auto"/>
            <w:shd w:val="clear" w:color="auto" w:fill="auto"/>
            <w:noWrap/>
            <w:vAlign w:val="bottom"/>
          </w:tcPr>
          <w:p w:rsidR="00BB36C3" w:rsidRPr="007849B1" w:rsidRDefault="00BB36C3" w:rsidP="00DE4235">
            <w:pPr>
              <w:pStyle w:val="TAH"/>
              <w:rPr>
                <w:rFonts w:eastAsia="宋体"/>
                <w:kern w:val="2"/>
                <w:szCs w:val="22"/>
                <w:lang w:val="en-US" w:eastAsia="zh-CN"/>
              </w:rPr>
            </w:pPr>
            <w:r w:rsidRPr="007849B1">
              <w:rPr>
                <w:rFonts w:eastAsia="宋体"/>
                <w:kern w:val="2"/>
                <w:szCs w:val="22"/>
                <w:lang w:val="en-US" w:eastAsia="zh-CN"/>
              </w:rPr>
              <w:t xml:space="preserve">Parameter </w:t>
            </w:r>
          </w:p>
        </w:tc>
        <w:tc>
          <w:tcPr>
            <w:tcW w:w="0" w:type="auto"/>
            <w:vAlign w:val="bottom"/>
          </w:tcPr>
          <w:p w:rsidR="00BB36C3" w:rsidRPr="007849B1" w:rsidRDefault="00BB36C3" w:rsidP="00DE4235">
            <w:pPr>
              <w:pStyle w:val="TAH"/>
              <w:rPr>
                <w:rFonts w:eastAsia="宋体"/>
                <w:kern w:val="2"/>
                <w:szCs w:val="22"/>
                <w:lang w:val="en-US" w:eastAsia="zh-CN"/>
              </w:rPr>
            </w:pPr>
            <w:r w:rsidRPr="007849B1">
              <w:rPr>
                <w:rFonts w:eastAsia="宋体"/>
                <w:kern w:val="2"/>
                <w:szCs w:val="22"/>
                <w:lang w:val="en-US" w:eastAsia="zh-CN"/>
              </w:rPr>
              <w:t xml:space="preserve">DL </w:t>
            </w:r>
          </w:p>
        </w:tc>
        <w:tc>
          <w:tcPr>
            <w:tcW w:w="0" w:type="auto"/>
            <w:vAlign w:val="bottom"/>
          </w:tcPr>
          <w:p w:rsidR="00BB36C3" w:rsidRPr="007849B1" w:rsidRDefault="00BB36C3" w:rsidP="00DE4235">
            <w:pPr>
              <w:pStyle w:val="TAH"/>
              <w:rPr>
                <w:rFonts w:eastAsia="宋体"/>
                <w:kern w:val="2"/>
                <w:szCs w:val="22"/>
                <w:lang w:val="en-US" w:eastAsia="zh-CN"/>
              </w:rPr>
            </w:pPr>
            <w:r w:rsidRPr="007849B1">
              <w:rPr>
                <w:rFonts w:eastAsia="宋体"/>
                <w:kern w:val="2"/>
                <w:szCs w:val="22"/>
                <w:lang w:val="en-US" w:eastAsia="zh-CN"/>
              </w:rPr>
              <w:t xml:space="preserve">UL </w:t>
            </w:r>
          </w:p>
        </w:tc>
        <w:tc>
          <w:tcPr>
            <w:tcW w:w="0" w:type="auto"/>
            <w:shd w:val="clear" w:color="auto" w:fill="auto"/>
            <w:noWrap/>
            <w:vAlign w:val="bottom"/>
          </w:tcPr>
          <w:p w:rsidR="00BB36C3" w:rsidRPr="007849B1" w:rsidRDefault="00BB36C3" w:rsidP="00DE4235">
            <w:pPr>
              <w:pStyle w:val="TAH"/>
              <w:rPr>
                <w:rFonts w:eastAsia="宋体"/>
                <w:kern w:val="2"/>
                <w:szCs w:val="22"/>
                <w:lang w:val="en-US" w:eastAsia="zh-CN"/>
              </w:rPr>
            </w:pPr>
            <w:r w:rsidRPr="007849B1">
              <w:rPr>
                <w:rFonts w:eastAsia="宋体"/>
                <w:kern w:val="2"/>
                <w:szCs w:val="22"/>
                <w:lang w:val="en-US" w:eastAsia="zh-CN"/>
              </w:rPr>
              <w:t xml:space="preserve">Notes </w:t>
            </w:r>
          </w:p>
        </w:tc>
      </w:tr>
      <w:tr w:rsidR="00BB36C3" w:rsidRPr="007849B1" w:rsidTr="00DE4235">
        <w:trPr>
          <w:trHeight w:val="50"/>
          <w:jc w:val="center"/>
        </w:trPr>
        <w:tc>
          <w:tcPr>
            <w:tcW w:w="0" w:type="auto"/>
            <w:shd w:val="clear" w:color="auto" w:fill="auto"/>
            <w:noWrap/>
            <w:vAlign w:val="bottom"/>
          </w:tcPr>
          <w:p w:rsidR="00BB36C3" w:rsidRPr="007849B1" w:rsidRDefault="00BB36C3" w:rsidP="00DE4235">
            <w:pPr>
              <w:pStyle w:val="TAC"/>
            </w:pPr>
            <w:r w:rsidRPr="007849B1">
              <w:t xml:space="preserve">α, attenuation </w:t>
            </w:r>
          </w:p>
        </w:tc>
        <w:tc>
          <w:tcPr>
            <w:tcW w:w="0" w:type="auto"/>
            <w:vAlign w:val="bottom"/>
          </w:tcPr>
          <w:p w:rsidR="00BB36C3" w:rsidRPr="007849B1" w:rsidRDefault="00BB36C3" w:rsidP="00DE4235">
            <w:pPr>
              <w:pStyle w:val="TAC"/>
            </w:pPr>
            <w:r w:rsidRPr="007849B1">
              <w:t xml:space="preserve">0.6 </w:t>
            </w:r>
          </w:p>
        </w:tc>
        <w:tc>
          <w:tcPr>
            <w:tcW w:w="0" w:type="auto"/>
            <w:vAlign w:val="bottom"/>
          </w:tcPr>
          <w:p w:rsidR="00BB36C3" w:rsidRPr="007849B1" w:rsidRDefault="00BB36C3" w:rsidP="00DE4235">
            <w:pPr>
              <w:pStyle w:val="TAC"/>
            </w:pPr>
            <w:r w:rsidRPr="007849B1">
              <w:t xml:space="preserve">0.4 </w:t>
            </w:r>
          </w:p>
        </w:tc>
        <w:tc>
          <w:tcPr>
            <w:tcW w:w="0" w:type="auto"/>
            <w:shd w:val="clear" w:color="auto" w:fill="auto"/>
            <w:noWrap/>
            <w:vAlign w:val="bottom"/>
          </w:tcPr>
          <w:p w:rsidR="00BB36C3" w:rsidRPr="007849B1" w:rsidRDefault="00BB36C3" w:rsidP="00DE4235">
            <w:pPr>
              <w:pStyle w:val="TAC"/>
            </w:pPr>
            <w:r w:rsidRPr="007849B1">
              <w:t xml:space="preserve">Represents implementation losses </w:t>
            </w:r>
          </w:p>
        </w:tc>
      </w:tr>
      <w:tr w:rsidR="00BB36C3" w:rsidRPr="007849B1" w:rsidTr="00DE4235">
        <w:trPr>
          <w:trHeight w:val="213"/>
          <w:jc w:val="center"/>
        </w:trPr>
        <w:tc>
          <w:tcPr>
            <w:tcW w:w="0" w:type="auto"/>
            <w:shd w:val="clear" w:color="auto" w:fill="auto"/>
            <w:noWrap/>
            <w:vAlign w:val="bottom"/>
          </w:tcPr>
          <w:p w:rsidR="00BB36C3" w:rsidRPr="007849B1" w:rsidRDefault="00BB36C3" w:rsidP="00DE4235">
            <w:pPr>
              <w:pStyle w:val="TAC"/>
            </w:pPr>
            <w:r w:rsidRPr="007849B1">
              <w:rPr>
                <w:rFonts w:hint="eastAsia"/>
                <w:lang w:eastAsia="zh-CN"/>
              </w:rPr>
              <w:t>SNIR</w:t>
            </w:r>
            <w:r w:rsidRPr="007849B1">
              <w:rPr>
                <w:vertAlign w:val="subscript"/>
              </w:rPr>
              <w:t>MIN</w:t>
            </w:r>
            <w:r w:rsidRPr="007849B1">
              <w:t xml:space="preserve">, dB </w:t>
            </w:r>
          </w:p>
        </w:tc>
        <w:tc>
          <w:tcPr>
            <w:tcW w:w="0" w:type="auto"/>
            <w:vAlign w:val="bottom"/>
          </w:tcPr>
          <w:p w:rsidR="00BB36C3" w:rsidRPr="007849B1" w:rsidRDefault="00BB36C3" w:rsidP="00DE4235">
            <w:pPr>
              <w:pStyle w:val="TAC"/>
            </w:pPr>
            <w:r w:rsidRPr="007849B1">
              <w:t xml:space="preserve">-10 </w:t>
            </w:r>
          </w:p>
        </w:tc>
        <w:tc>
          <w:tcPr>
            <w:tcW w:w="0" w:type="auto"/>
            <w:vAlign w:val="bottom"/>
          </w:tcPr>
          <w:p w:rsidR="00BB36C3" w:rsidRPr="007849B1" w:rsidRDefault="00BB36C3" w:rsidP="00DE4235">
            <w:pPr>
              <w:pStyle w:val="TAC"/>
            </w:pPr>
            <w:r w:rsidRPr="007849B1">
              <w:t xml:space="preserve">-10 </w:t>
            </w:r>
          </w:p>
        </w:tc>
        <w:tc>
          <w:tcPr>
            <w:tcW w:w="0" w:type="auto"/>
            <w:shd w:val="clear" w:color="auto" w:fill="auto"/>
            <w:noWrap/>
            <w:vAlign w:val="bottom"/>
          </w:tcPr>
          <w:p w:rsidR="00BB36C3" w:rsidRPr="007849B1" w:rsidRDefault="00BB36C3" w:rsidP="00DE4235">
            <w:pPr>
              <w:pStyle w:val="TAC"/>
            </w:pPr>
            <w:r w:rsidRPr="007849B1">
              <w:t xml:space="preserve">Based on QPSK, 1/8 rate (DL) &amp; 1/5 rate (UL) </w:t>
            </w:r>
          </w:p>
        </w:tc>
      </w:tr>
      <w:tr w:rsidR="00BB36C3" w:rsidRPr="007849B1" w:rsidTr="00DE4235">
        <w:trPr>
          <w:trHeight w:val="213"/>
          <w:jc w:val="center"/>
        </w:trPr>
        <w:tc>
          <w:tcPr>
            <w:tcW w:w="0" w:type="auto"/>
            <w:shd w:val="clear" w:color="auto" w:fill="auto"/>
            <w:noWrap/>
            <w:vAlign w:val="bottom"/>
          </w:tcPr>
          <w:p w:rsidR="00BB36C3" w:rsidRPr="007849B1" w:rsidRDefault="00BB36C3" w:rsidP="00DE4235">
            <w:pPr>
              <w:pStyle w:val="TAC"/>
            </w:pPr>
            <w:r w:rsidRPr="007849B1">
              <w:rPr>
                <w:rFonts w:hint="eastAsia"/>
                <w:lang w:eastAsia="zh-CN"/>
              </w:rPr>
              <w:t>SNIR</w:t>
            </w:r>
            <w:r w:rsidRPr="007849B1">
              <w:rPr>
                <w:vertAlign w:val="subscript"/>
              </w:rPr>
              <w:t>MAX</w:t>
            </w:r>
            <w:r w:rsidRPr="007849B1">
              <w:t xml:space="preserve">, dB </w:t>
            </w:r>
          </w:p>
        </w:tc>
        <w:tc>
          <w:tcPr>
            <w:tcW w:w="0" w:type="auto"/>
            <w:vAlign w:val="bottom"/>
          </w:tcPr>
          <w:p w:rsidR="00BB36C3" w:rsidRPr="007849B1" w:rsidRDefault="00BB36C3" w:rsidP="00DE4235">
            <w:pPr>
              <w:pStyle w:val="TAC"/>
            </w:pPr>
            <w:r w:rsidRPr="007849B1">
              <w:t xml:space="preserve">30 </w:t>
            </w:r>
          </w:p>
        </w:tc>
        <w:tc>
          <w:tcPr>
            <w:tcW w:w="0" w:type="auto"/>
            <w:vAlign w:val="bottom"/>
          </w:tcPr>
          <w:p w:rsidR="00BB36C3" w:rsidRPr="007849B1" w:rsidRDefault="00BB36C3" w:rsidP="00DE4235">
            <w:pPr>
              <w:pStyle w:val="TAC"/>
            </w:pPr>
            <w:r w:rsidRPr="007849B1">
              <w:t xml:space="preserve">22 </w:t>
            </w:r>
          </w:p>
        </w:tc>
        <w:tc>
          <w:tcPr>
            <w:tcW w:w="0" w:type="auto"/>
            <w:shd w:val="clear" w:color="auto" w:fill="auto"/>
            <w:noWrap/>
            <w:vAlign w:val="bottom"/>
          </w:tcPr>
          <w:p w:rsidR="00BB36C3" w:rsidRPr="007849B1" w:rsidRDefault="00BB36C3" w:rsidP="00DE4235">
            <w:pPr>
              <w:pStyle w:val="TAC"/>
            </w:pPr>
            <w:r w:rsidRPr="007849B1">
              <w:t xml:space="preserve">Based on 256QAM 0.93(DL) &amp; 64QAM 0.93 (UL) </w:t>
            </w:r>
          </w:p>
        </w:tc>
      </w:tr>
    </w:tbl>
    <w:p w:rsidR="00BB36C3" w:rsidRPr="00684867" w:rsidRDefault="00BB36C3" w:rsidP="00BB36C3">
      <w:pPr>
        <w:rPr>
          <w:i/>
          <w:shd w:val="pct15" w:color="auto" w:fill="FFFFFF"/>
          <w:lang w:eastAsia="zh-CN"/>
        </w:rPr>
      </w:pPr>
      <w:r w:rsidRPr="00684867">
        <w:rPr>
          <w:rFonts w:hint="eastAsia"/>
          <w:i/>
          <w:shd w:val="pct15" w:color="auto" w:fill="FFFFFF"/>
          <w:lang w:eastAsia="zh-CN"/>
        </w:rPr>
        <w:t>Note that t</w:t>
      </w:r>
      <w:r w:rsidRPr="00684867">
        <w:rPr>
          <w:i/>
          <w:shd w:val="pct15" w:color="auto" w:fill="FFFFFF"/>
        </w:rPr>
        <w:t xml:space="preserve">he parameters proposed in table </w:t>
      </w:r>
      <w:r w:rsidRPr="00684867">
        <w:rPr>
          <w:rFonts w:hint="eastAsia"/>
          <w:i/>
          <w:shd w:val="pct15" w:color="auto" w:fill="FFFFFF"/>
          <w:lang w:eastAsia="ja-JP"/>
        </w:rPr>
        <w:t>5.2.7-1</w:t>
      </w:r>
      <w:r w:rsidRPr="00684867">
        <w:rPr>
          <w:i/>
          <w:shd w:val="pct15" w:color="auto" w:fill="FFFFFF"/>
        </w:rPr>
        <w:t xml:space="preserve"> </w:t>
      </w:r>
      <w:r w:rsidRPr="00684867">
        <w:rPr>
          <w:rFonts w:hint="eastAsia"/>
          <w:i/>
          <w:shd w:val="pct15" w:color="auto" w:fill="FFFFFF"/>
          <w:lang w:eastAsia="ja-JP"/>
        </w:rPr>
        <w:t>are</w:t>
      </w:r>
      <w:r w:rsidRPr="00684867">
        <w:rPr>
          <w:rFonts w:hint="eastAsia"/>
          <w:i/>
          <w:shd w:val="pct15" w:color="auto" w:fill="FFFFFF"/>
          <w:lang w:eastAsia="zh-CN"/>
        </w:rPr>
        <w:t xml:space="preserve"> targeted</w:t>
      </w:r>
      <w:r w:rsidRPr="00684867">
        <w:rPr>
          <w:i/>
          <w:shd w:val="pct15" w:color="auto" w:fill="FFFFFF"/>
          <w:lang w:eastAsia="zh-CN"/>
        </w:rPr>
        <w:t xml:space="preserve"> for </w:t>
      </w:r>
      <w:proofErr w:type="spellStart"/>
      <w:r w:rsidRPr="00684867">
        <w:rPr>
          <w:i/>
          <w:shd w:val="pct15" w:color="auto" w:fill="FFFFFF"/>
          <w:lang w:eastAsia="zh-CN"/>
        </w:rPr>
        <w:t>eMBB</w:t>
      </w:r>
      <w:proofErr w:type="spellEnd"/>
      <w:r w:rsidRPr="00684867">
        <w:rPr>
          <w:i/>
          <w:shd w:val="pct15" w:color="auto" w:fill="FFFFFF"/>
          <w:lang w:eastAsia="zh-CN"/>
        </w:rPr>
        <w:t xml:space="preserve"> </w:t>
      </w:r>
      <w:r w:rsidRPr="00684867">
        <w:rPr>
          <w:rFonts w:hint="eastAsia"/>
          <w:i/>
          <w:shd w:val="pct15" w:color="auto" w:fill="FFFFFF"/>
          <w:lang w:eastAsia="zh-CN"/>
        </w:rPr>
        <w:t xml:space="preserve">coexistence </w:t>
      </w:r>
      <w:r w:rsidRPr="00684867">
        <w:rPr>
          <w:i/>
          <w:shd w:val="pct15" w:color="auto" w:fill="FFFFFF"/>
          <w:lang w:eastAsia="zh-CN"/>
        </w:rPr>
        <w:t>scenario</w:t>
      </w:r>
      <w:r w:rsidRPr="00684867">
        <w:rPr>
          <w:rFonts w:hint="eastAsia"/>
          <w:i/>
          <w:shd w:val="pct15" w:color="auto" w:fill="FFFFFF"/>
          <w:lang w:eastAsia="zh-CN"/>
        </w:rPr>
        <w:t>.</w:t>
      </w:r>
    </w:p>
    <w:p w:rsidR="00BB36C3" w:rsidRDefault="00BB36C3" w:rsidP="00BB36C3">
      <w:pPr>
        <w:rPr>
          <w:lang w:eastAsia="zh-CN"/>
        </w:rPr>
      </w:pPr>
      <w:r>
        <w:rPr>
          <w:lang w:eastAsia="zh-CN"/>
        </w:rPr>
        <w:t>It</w:t>
      </w:r>
      <w:r>
        <w:rPr>
          <w:rFonts w:eastAsiaTheme="minorEastAsia"/>
          <w:lang w:eastAsia="zh-CN"/>
        </w:rPr>
        <w:t xml:space="preserve">’s infeasible to achieve 30dB/22dB DL/UL </w:t>
      </w:r>
      <w:r w:rsidR="00684867">
        <w:rPr>
          <w:rFonts w:eastAsiaTheme="minorEastAsia"/>
          <w:lang w:eastAsia="zh-CN"/>
        </w:rPr>
        <w:t>maximum SNIR f</w:t>
      </w:r>
      <w:r>
        <w:rPr>
          <w:lang w:eastAsia="zh-CN"/>
        </w:rPr>
        <w:t>or NR NTN,</w:t>
      </w:r>
      <w:bookmarkStart w:id="73" w:name="OLE_LINK130"/>
      <w:bookmarkStart w:id="74" w:name="OLE_LINK133"/>
      <w:r>
        <w:rPr>
          <w:lang w:eastAsia="zh-CN"/>
        </w:rPr>
        <w:t xml:space="preserve"> </w:t>
      </w:r>
      <w:r w:rsidR="00684867">
        <w:rPr>
          <w:lang w:eastAsia="zh-CN"/>
        </w:rPr>
        <w:t xml:space="preserve">so </w:t>
      </w:r>
      <w:r>
        <w:rPr>
          <w:lang w:eastAsia="zh-CN"/>
        </w:rPr>
        <w:t>the following parameters need to be further studied and RAN4 need to check them with RAN1.</w:t>
      </w:r>
      <w:bookmarkEnd w:id="73"/>
      <w:bookmarkEnd w:id="74"/>
    </w:p>
    <w:p w:rsidR="00BB36C3" w:rsidRDefault="00BB36C3" w:rsidP="00BB36C3">
      <w:pPr>
        <w:rPr>
          <w:lang w:eastAsia="zh-CN"/>
        </w:rPr>
      </w:pPr>
      <w:bookmarkStart w:id="75" w:name="OLE_LINK134"/>
      <w:r w:rsidRPr="007849B1">
        <w:sym w:font="Symbol" w:char="F061"/>
      </w:r>
      <w:bookmarkEnd w:id="75"/>
      <w:r w:rsidRPr="007849B1">
        <w:tab/>
      </w:r>
      <w:r w:rsidRPr="007849B1">
        <w:tab/>
      </w:r>
      <w:r w:rsidRPr="007849B1">
        <w:tab/>
        <w:t>Attenuation factor, representing implementation losses</w:t>
      </w:r>
      <w:r w:rsidRPr="007849B1">
        <w:rPr>
          <w:lang w:eastAsia="ja-JP"/>
        </w:rPr>
        <w:br/>
      </w:r>
      <w:bookmarkStart w:id="76" w:name="OLE_LINK137"/>
      <w:r w:rsidRPr="007849B1">
        <w:t>SNIR</w:t>
      </w:r>
      <w:r w:rsidRPr="007849B1">
        <w:rPr>
          <w:vertAlign w:val="subscript"/>
        </w:rPr>
        <w:t>MIN</w:t>
      </w:r>
      <w:r w:rsidRPr="007849B1">
        <w:t xml:space="preserve"> </w:t>
      </w:r>
      <w:bookmarkEnd w:id="76"/>
      <w:r w:rsidRPr="007849B1">
        <w:t xml:space="preserve"> Minimum SN</w:t>
      </w:r>
      <w:r w:rsidRPr="007849B1">
        <w:rPr>
          <w:lang w:eastAsia="ja-JP"/>
        </w:rPr>
        <w:t>I</w:t>
      </w:r>
      <w:r w:rsidRPr="007849B1">
        <w:t>R of the code</w:t>
      </w:r>
      <w:r w:rsidRPr="007849B1">
        <w:rPr>
          <w:rFonts w:hint="eastAsia"/>
          <w:lang w:eastAsia="ja-JP"/>
        </w:rPr>
        <w:t xml:space="preserve"> </w:t>
      </w:r>
      <w:r w:rsidRPr="007849B1">
        <w:t>set, dB</w:t>
      </w:r>
      <w:r w:rsidRPr="007849B1">
        <w:rPr>
          <w:lang w:eastAsia="ja-JP"/>
        </w:rPr>
        <w:br/>
      </w:r>
      <w:bookmarkStart w:id="77" w:name="OLE_LINK141"/>
      <w:bookmarkStart w:id="78" w:name="OLE_LINK142"/>
      <w:r w:rsidRPr="007849B1">
        <w:t>SN</w:t>
      </w:r>
      <w:r w:rsidRPr="007849B1">
        <w:rPr>
          <w:lang w:eastAsia="ja-JP"/>
        </w:rPr>
        <w:t>I</w:t>
      </w:r>
      <w:r w:rsidRPr="007849B1">
        <w:t>R</w:t>
      </w:r>
      <w:r w:rsidRPr="007849B1">
        <w:rPr>
          <w:vertAlign w:val="subscript"/>
        </w:rPr>
        <w:t>MAX</w:t>
      </w:r>
      <w:bookmarkEnd w:id="77"/>
      <w:bookmarkEnd w:id="78"/>
      <w:r>
        <w:t xml:space="preserve">  </w:t>
      </w:r>
      <w:r w:rsidRPr="007849B1">
        <w:t>Maximum SN</w:t>
      </w:r>
      <w:r w:rsidRPr="007849B1">
        <w:rPr>
          <w:lang w:eastAsia="ja-JP"/>
        </w:rPr>
        <w:t>I</w:t>
      </w:r>
      <w:r w:rsidRPr="007849B1">
        <w:t xml:space="preserve">R of the </w:t>
      </w:r>
      <w:r w:rsidRPr="007849B1">
        <w:rPr>
          <w:rFonts w:hint="eastAsia"/>
          <w:lang w:eastAsia="zh-CN"/>
        </w:rPr>
        <w:t>code set</w:t>
      </w:r>
      <w:r w:rsidRPr="007849B1">
        <w:t>, dB</w:t>
      </w:r>
    </w:p>
    <w:p w:rsidR="001F1FDB" w:rsidRPr="001F1FDB" w:rsidRDefault="00BB36C3" w:rsidP="00BB36C3">
      <w:bookmarkStart w:id="79" w:name="OLE_LINK143"/>
      <w:r>
        <w:rPr>
          <w:rFonts w:eastAsia="宋体"/>
          <w:b/>
          <w:lang w:eastAsia="zh-CN"/>
        </w:rPr>
        <w:t>Proposal</w:t>
      </w:r>
      <w:r>
        <w:rPr>
          <w:rFonts w:eastAsia="宋体" w:hint="eastAsia"/>
          <w:b/>
          <w:lang w:eastAsia="zh-CN"/>
        </w:rPr>
        <w:t xml:space="preserve"> </w:t>
      </w:r>
      <w:r w:rsidR="001F1FDB">
        <w:rPr>
          <w:rFonts w:eastAsia="宋体"/>
          <w:b/>
          <w:lang w:eastAsia="zh-CN"/>
        </w:rPr>
        <w:t>4</w:t>
      </w:r>
      <w:r>
        <w:rPr>
          <w:rFonts w:eastAsia="宋体"/>
          <w:b/>
          <w:lang w:eastAsia="zh-CN"/>
        </w:rPr>
        <w:t>:</w:t>
      </w:r>
      <w:r w:rsidRPr="001F1FDB">
        <w:rPr>
          <w:b/>
        </w:rPr>
        <w:t xml:space="preserve"> </w:t>
      </w:r>
      <w:r w:rsidR="001F1FDB" w:rsidRPr="001F1FDB">
        <w:rPr>
          <w:b/>
        </w:rPr>
        <w:t>the parameters in tale 5-1 can be reused</w:t>
      </w:r>
      <w:r w:rsidR="001F1FDB" w:rsidRPr="001F1FDB">
        <w:rPr>
          <w:rFonts w:eastAsia="宋体"/>
          <w:b/>
          <w:lang w:eastAsia="zh-CN"/>
        </w:rPr>
        <w:t xml:space="preserve"> for the following </w:t>
      </w:r>
      <w:proofErr w:type="gramStart"/>
      <w:r w:rsidR="001F1FDB" w:rsidRPr="001F1FDB">
        <w:rPr>
          <w:rFonts w:eastAsia="宋体"/>
          <w:b/>
          <w:lang w:eastAsia="zh-CN"/>
        </w:rPr>
        <w:t xml:space="preserve">parameters </w:t>
      </w:r>
      <w:proofErr w:type="gramEnd"/>
      <w:r w:rsidR="001F1FDB" w:rsidRPr="001F1FDB">
        <w:rPr>
          <w:b/>
        </w:rPr>
        <w:sym w:font="Symbol" w:char="F061"/>
      </w:r>
      <w:r w:rsidR="001F1FDB" w:rsidRPr="001F1FDB">
        <w:rPr>
          <w:b/>
        </w:rPr>
        <w:t>, SNIR</w:t>
      </w:r>
      <w:r w:rsidR="001F1FDB" w:rsidRPr="001F1FDB">
        <w:rPr>
          <w:b/>
          <w:vertAlign w:val="subscript"/>
        </w:rPr>
        <w:t>MIN</w:t>
      </w:r>
      <w:r w:rsidR="001F1FDB" w:rsidRPr="001F1FDB">
        <w:rPr>
          <w:b/>
        </w:rPr>
        <w:t>, and SN</w:t>
      </w:r>
      <w:r w:rsidR="001F1FDB" w:rsidRPr="001F1FDB">
        <w:rPr>
          <w:b/>
          <w:lang w:eastAsia="ja-JP"/>
        </w:rPr>
        <w:t>I</w:t>
      </w:r>
      <w:r w:rsidR="001F1FDB" w:rsidRPr="001F1FDB">
        <w:rPr>
          <w:b/>
        </w:rPr>
        <w:t>R</w:t>
      </w:r>
      <w:r w:rsidR="001F1FDB" w:rsidRPr="001F1FDB">
        <w:rPr>
          <w:b/>
          <w:vertAlign w:val="subscript"/>
        </w:rPr>
        <w:t>MAX</w:t>
      </w:r>
      <w:r w:rsidR="001F1FDB" w:rsidRPr="001F1FDB">
        <w:rPr>
          <w:b/>
        </w:rPr>
        <w:t>, but other options are not precluded.</w:t>
      </w:r>
    </w:p>
    <w:bookmarkEnd w:id="70"/>
    <w:bookmarkEnd w:id="79"/>
    <w:p w:rsidR="00AC6756" w:rsidRDefault="00AC6756" w:rsidP="00AC6756">
      <w:pPr>
        <w:pStyle w:val="1"/>
        <w:rPr>
          <w:rFonts w:eastAsia="宋体"/>
          <w:lang w:eastAsia="zh-CN"/>
        </w:rPr>
      </w:pPr>
      <w:r>
        <w:rPr>
          <w:rFonts w:eastAsia="宋体"/>
          <w:lang w:eastAsia="zh-CN"/>
        </w:rPr>
        <w:t>Summary</w:t>
      </w:r>
    </w:p>
    <w:p w:rsidR="00CD69B8" w:rsidRDefault="00626841" w:rsidP="00CD69B8">
      <w:pPr>
        <w:rPr>
          <w:lang w:eastAsia="zh-CN"/>
        </w:rPr>
      </w:pPr>
      <w:r w:rsidRPr="002B3C8C">
        <w:rPr>
          <w:lang w:eastAsia="zh-CN"/>
        </w:rPr>
        <w:t>Based on</w:t>
      </w:r>
      <w:r>
        <w:rPr>
          <w:lang w:eastAsia="zh-CN"/>
        </w:rPr>
        <w:t xml:space="preserve"> </w:t>
      </w:r>
      <w:r w:rsidR="009C2052">
        <w:rPr>
          <w:lang w:eastAsia="zh-CN"/>
        </w:rPr>
        <w:t>the discussion</w:t>
      </w:r>
      <w:r>
        <w:rPr>
          <w:lang w:eastAsia="zh-CN"/>
        </w:rPr>
        <w:t xml:space="preserve">, all the </w:t>
      </w:r>
      <w:r w:rsidR="00DE277D">
        <w:rPr>
          <w:lang w:eastAsia="zh-CN"/>
        </w:rPr>
        <w:t>observation</w:t>
      </w:r>
      <w:r>
        <w:rPr>
          <w:lang w:eastAsia="zh-CN"/>
        </w:rPr>
        <w:t xml:space="preserve">s </w:t>
      </w:r>
      <w:r w:rsidR="002B1BFB">
        <w:rPr>
          <w:lang w:eastAsia="zh-CN"/>
        </w:rPr>
        <w:t xml:space="preserve">and proposals </w:t>
      </w:r>
      <w:r>
        <w:rPr>
          <w:lang w:eastAsia="zh-CN"/>
        </w:rPr>
        <w:t>are listed below:</w:t>
      </w:r>
    </w:p>
    <w:p w:rsidR="009E48D9" w:rsidRPr="008F035D" w:rsidRDefault="009E48D9" w:rsidP="009E48D9">
      <w:pPr>
        <w:rPr>
          <w:rFonts w:eastAsia="宋体"/>
          <w:lang w:eastAsia="zh-CN"/>
        </w:rPr>
      </w:pPr>
      <w:r>
        <w:rPr>
          <w:rFonts w:eastAsia="宋体"/>
          <w:b/>
          <w:lang w:eastAsia="zh-CN"/>
        </w:rPr>
        <w:t>Proposal</w:t>
      </w:r>
      <w:r>
        <w:rPr>
          <w:rFonts w:eastAsia="宋体" w:hint="eastAsia"/>
          <w:b/>
          <w:lang w:eastAsia="zh-CN"/>
        </w:rPr>
        <w:t xml:space="preserve"> </w:t>
      </w:r>
      <w:r>
        <w:rPr>
          <w:rFonts w:eastAsia="宋体"/>
          <w:b/>
          <w:lang w:eastAsia="zh-CN"/>
        </w:rPr>
        <w:t>1:</w:t>
      </w:r>
      <w:r w:rsidRPr="00EF48CA">
        <w:t xml:space="preserve"> </w:t>
      </w:r>
      <w:r>
        <w:rPr>
          <w:rFonts w:eastAsia="宋体"/>
          <w:b/>
          <w:lang w:eastAsia="zh-CN"/>
        </w:rPr>
        <w:t>I</w:t>
      </w:r>
      <w:r w:rsidRPr="008F035D">
        <w:rPr>
          <w:rFonts w:eastAsia="宋体"/>
          <w:b/>
          <w:lang w:eastAsia="zh-CN"/>
        </w:rPr>
        <w:t>f the beam size refers to the Nadir pointing of the satellite, we can take option 2</w:t>
      </w:r>
      <w:r w:rsidRPr="00BB36C3">
        <w:rPr>
          <w:rFonts w:eastAsia="宋体"/>
          <w:b/>
          <w:lang w:eastAsia="zh-CN"/>
        </w:rPr>
        <w:t>.</w:t>
      </w:r>
      <w:r w:rsidRPr="008F035D">
        <w:rPr>
          <w:rFonts w:eastAsia="宋体"/>
          <w:i/>
          <w:lang w:eastAsia="zh-CN"/>
        </w:rPr>
        <w:t xml:space="preserve"> </w:t>
      </w:r>
      <w:r w:rsidRPr="008F035D">
        <w:rPr>
          <w:rFonts w:eastAsia="宋体"/>
          <w:b/>
          <w:lang w:eastAsia="zh-CN"/>
        </w:rPr>
        <w:t>There is no need to consider the curvature of earth for layout, assuming one satellite beam for the simulation.</w:t>
      </w:r>
    </w:p>
    <w:p w:rsidR="009E48D9" w:rsidRPr="009E48D9" w:rsidRDefault="009E48D9" w:rsidP="009E48D9">
      <w:pPr>
        <w:rPr>
          <w:rFonts w:eastAsia="宋体"/>
          <w:b/>
          <w:lang w:val="en-US" w:eastAsia="zh-CN"/>
        </w:rPr>
      </w:pPr>
      <w:r w:rsidRPr="009E48D9">
        <w:rPr>
          <w:rFonts w:eastAsia="宋体" w:hint="eastAsia"/>
          <w:b/>
          <w:lang w:val="en-US" w:eastAsia="zh-CN"/>
        </w:rPr>
        <w:t>O</w:t>
      </w:r>
      <w:r w:rsidRPr="009E48D9">
        <w:rPr>
          <w:rFonts w:eastAsia="宋体"/>
          <w:b/>
          <w:lang w:val="en-US" w:eastAsia="zh-CN"/>
        </w:rPr>
        <w:t>bservation 1: There are some options to address the heterogeneous network layout with so many sites.</w:t>
      </w:r>
    </w:p>
    <w:p w:rsidR="009E48D9" w:rsidRPr="009E48D9" w:rsidRDefault="009E48D9" w:rsidP="009E48D9">
      <w:pPr>
        <w:ind w:leftChars="200" w:left="400"/>
        <w:rPr>
          <w:rFonts w:eastAsia="宋体"/>
          <w:b/>
          <w:lang w:val="en-US" w:eastAsia="zh-CN"/>
        </w:rPr>
      </w:pPr>
      <w:r w:rsidRPr="009E48D9">
        <w:rPr>
          <w:rFonts w:eastAsia="宋体"/>
          <w:b/>
          <w:lang w:val="en-US" w:eastAsia="zh-CN"/>
        </w:rPr>
        <w:t>Option 1: The heterogeneous network layout with all the sites can be simulated.</w:t>
      </w:r>
    </w:p>
    <w:p w:rsidR="009E48D9" w:rsidRPr="009E48D9" w:rsidRDefault="009E48D9" w:rsidP="009E48D9">
      <w:pPr>
        <w:ind w:leftChars="200" w:left="400"/>
        <w:rPr>
          <w:rFonts w:eastAsia="宋体"/>
          <w:b/>
          <w:lang w:val="en-US" w:eastAsia="zh-CN"/>
        </w:rPr>
      </w:pPr>
      <w:r w:rsidRPr="009E48D9">
        <w:rPr>
          <w:rFonts w:eastAsia="宋体"/>
          <w:b/>
          <w:lang w:val="en-US" w:eastAsia="zh-CN"/>
        </w:rPr>
        <w:lastRenderedPageBreak/>
        <w:t>Option 2: The heterogeneous network layout with parts of the sites can be simulated. After we get the interference levels of parts of the sites, we can calculate the interference levels of all the sites by scaling factor.</w:t>
      </w:r>
    </w:p>
    <w:p w:rsidR="009E48D9" w:rsidRPr="009E48D9" w:rsidRDefault="009E48D9" w:rsidP="009E48D9">
      <w:pPr>
        <w:ind w:leftChars="200" w:left="400"/>
        <w:rPr>
          <w:rFonts w:eastAsia="宋体"/>
          <w:b/>
          <w:lang w:eastAsia="zh-CN"/>
        </w:rPr>
      </w:pPr>
      <w:r w:rsidRPr="009E48D9">
        <w:rPr>
          <w:rFonts w:eastAsia="宋体"/>
          <w:b/>
          <w:lang w:val="en-US" w:eastAsia="zh-CN"/>
        </w:rPr>
        <w:t>Option 3: Other solutions are not precluded.</w:t>
      </w:r>
    </w:p>
    <w:p w:rsidR="009E48D9" w:rsidRDefault="009E48D9" w:rsidP="009E48D9">
      <w:r>
        <w:rPr>
          <w:rFonts w:eastAsia="宋体"/>
          <w:b/>
          <w:lang w:eastAsia="zh-CN"/>
        </w:rPr>
        <w:t>Proposal</w:t>
      </w:r>
      <w:r>
        <w:rPr>
          <w:rFonts w:eastAsia="宋体" w:hint="eastAsia"/>
          <w:b/>
          <w:lang w:eastAsia="zh-CN"/>
        </w:rPr>
        <w:t xml:space="preserve"> </w:t>
      </w:r>
      <w:r>
        <w:rPr>
          <w:rFonts w:eastAsia="宋体"/>
          <w:b/>
          <w:lang w:eastAsia="zh-CN"/>
        </w:rPr>
        <w:t>2:</w:t>
      </w:r>
      <w:r w:rsidRPr="00EF48CA">
        <w:t xml:space="preserve"> </w:t>
      </w:r>
      <w:r>
        <w:rPr>
          <w:rFonts w:eastAsia="宋体"/>
          <w:b/>
          <w:lang w:eastAsia="zh-CN"/>
        </w:rPr>
        <w:t>W</w:t>
      </w:r>
      <w:r w:rsidRPr="001F1FDB">
        <w:rPr>
          <w:rFonts w:eastAsia="宋体"/>
          <w:b/>
          <w:lang w:eastAsia="zh-CN"/>
        </w:rPr>
        <w:t xml:space="preserve">hether to use NTN UL power control or set 23 </w:t>
      </w:r>
      <w:proofErr w:type="spellStart"/>
      <w:r w:rsidRPr="001F1FDB">
        <w:rPr>
          <w:rFonts w:eastAsia="宋体"/>
          <w:b/>
          <w:lang w:eastAsia="zh-CN"/>
        </w:rPr>
        <w:t>dBm</w:t>
      </w:r>
      <w:proofErr w:type="spellEnd"/>
      <w:r w:rsidRPr="001F1FDB">
        <w:rPr>
          <w:rFonts w:eastAsia="宋体"/>
          <w:b/>
          <w:lang w:eastAsia="zh-CN"/>
        </w:rPr>
        <w:t xml:space="preserve"> may depend on the relation between </w:t>
      </w:r>
      <w:proofErr w:type="spellStart"/>
      <w:r w:rsidRPr="001F1FDB">
        <w:rPr>
          <w:rFonts w:eastAsia="宋体"/>
          <w:b/>
          <w:lang w:eastAsia="zh-CN"/>
        </w:rPr>
        <w:t>CLx-ile</w:t>
      </w:r>
      <w:proofErr w:type="spellEnd"/>
      <w:r w:rsidRPr="001F1FDB">
        <w:rPr>
          <w:rFonts w:eastAsia="宋体"/>
          <w:b/>
          <w:lang w:eastAsia="zh-CN"/>
        </w:rPr>
        <w:t>, Path loss and Satellite Rx max Gain.</w:t>
      </w:r>
    </w:p>
    <w:p w:rsidR="009E48D9" w:rsidRDefault="009E48D9" w:rsidP="009E48D9">
      <w:pPr>
        <w:rPr>
          <w:rFonts w:eastAsia="宋体"/>
          <w:b/>
          <w:lang w:eastAsia="zh-CN"/>
        </w:rPr>
      </w:pPr>
      <w:r>
        <w:rPr>
          <w:rFonts w:eastAsia="宋体"/>
          <w:b/>
          <w:lang w:eastAsia="zh-CN"/>
        </w:rPr>
        <w:t>Proposal</w:t>
      </w:r>
      <w:r>
        <w:rPr>
          <w:rFonts w:eastAsia="宋体" w:hint="eastAsia"/>
          <w:b/>
          <w:lang w:eastAsia="zh-CN"/>
        </w:rPr>
        <w:t xml:space="preserve"> </w:t>
      </w:r>
      <w:r>
        <w:rPr>
          <w:rFonts w:eastAsia="宋体"/>
          <w:b/>
          <w:lang w:eastAsia="zh-CN"/>
        </w:rPr>
        <w:t>3</w:t>
      </w:r>
      <w:r w:rsidRPr="003F6F42">
        <w:rPr>
          <w:rFonts w:eastAsia="宋体"/>
          <w:b/>
          <w:lang w:eastAsia="zh-CN"/>
        </w:rPr>
        <w:t>:</w:t>
      </w:r>
      <w:r>
        <w:rPr>
          <w:rFonts w:eastAsia="宋体"/>
          <w:b/>
          <w:lang w:eastAsia="zh-CN"/>
        </w:rPr>
        <w:t xml:space="preserve"> </w:t>
      </w:r>
      <w:r w:rsidRPr="006B4D63">
        <w:rPr>
          <w:rFonts w:eastAsia="宋体"/>
          <w:b/>
          <w:lang w:eastAsia="zh-CN"/>
        </w:rPr>
        <w:t xml:space="preserve">the noise figure </w:t>
      </w:r>
      <w:r>
        <w:rPr>
          <w:rFonts w:eastAsia="宋体"/>
          <w:b/>
          <w:lang w:eastAsia="zh-CN"/>
        </w:rPr>
        <w:t xml:space="preserve">F </w:t>
      </w:r>
      <w:r w:rsidRPr="006B4D63">
        <w:rPr>
          <w:rFonts w:eastAsia="宋体"/>
          <w:b/>
          <w:lang w:eastAsia="zh-CN"/>
        </w:rPr>
        <w:t>for NTN system (dB)</w:t>
      </w:r>
      <w:r>
        <w:rPr>
          <w:rFonts w:eastAsia="宋体"/>
          <w:b/>
          <w:lang w:eastAsia="zh-CN"/>
        </w:rPr>
        <w:t xml:space="preserve"> should be further evaluated based on the couple loss assumption between satellite and gateway.</w:t>
      </w:r>
    </w:p>
    <w:p w:rsidR="009E48D9" w:rsidRPr="001F1FDB" w:rsidRDefault="009E48D9" w:rsidP="009E48D9">
      <w:r>
        <w:rPr>
          <w:rFonts w:eastAsia="宋体"/>
          <w:b/>
          <w:lang w:eastAsia="zh-CN"/>
        </w:rPr>
        <w:t>Proposal</w:t>
      </w:r>
      <w:r>
        <w:rPr>
          <w:rFonts w:eastAsia="宋体" w:hint="eastAsia"/>
          <w:b/>
          <w:lang w:eastAsia="zh-CN"/>
        </w:rPr>
        <w:t xml:space="preserve"> </w:t>
      </w:r>
      <w:r>
        <w:rPr>
          <w:rFonts w:eastAsia="宋体"/>
          <w:b/>
          <w:lang w:eastAsia="zh-CN"/>
        </w:rPr>
        <w:t>4:</w:t>
      </w:r>
      <w:r w:rsidRPr="001F1FDB">
        <w:rPr>
          <w:b/>
        </w:rPr>
        <w:t xml:space="preserve"> the parameters in tale 5-1 can be reused</w:t>
      </w:r>
      <w:r w:rsidRPr="001F1FDB">
        <w:rPr>
          <w:rFonts w:eastAsia="宋体"/>
          <w:b/>
          <w:lang w:eastAsia="zh-CN"/>
        </w:rPr>
        <w:t xml:space="preserve"> for the following </w:t>
      </w:r>
      <w:proofErr w:type="gramStart"/>
      <w:r w:rsidRPr="001F1FDB">
        <w:rPr>
          <w:rFonts w:eastAsia="宋体"/>
          <w:b/>
          <w:lang w:eastAsia="zh-CN"/>
        </w:rPr>
        <w:t xml:space="preserve">parameters </w:t>
      </w:r>
      <w:proofErr w:type="gramEnd"/>
      <w:r w:rsidRPr="001F1FDB">
        <w:rPr>
          <w:b/>
        </w:rPr>
        <w:sym w:font="Symbol" w:char="F061"/>
      </w:r>
      <w:r w:rsidRPr="001F1FDB">
        <w:rPr>
          <w:b/>
        </w:rPr>
        <w:t>, SNIR</w:t>
      </w:r>
      <w:r w:rsidRPr="001F1FDB">
        <w:rPr>
          <w:b/>
          <w:vertAlign w:val="subscript"/>
        </w:rPr>
        <w:t>MIN</w:t>
      </w:r>
      <w:r w:rsidRPr="001F1FDB">
        <w:rPr>
          <w:b/>
        </w:rPr>
        <w:t>, and SN</w:t>
      </w:r>
      <w:r w:rsidRPr="001F1FDB">
        <w:rPr>
          <w:b/>
          <w:lang w:eastAsia="ja-JP"/>
        </w:rPr>
        <w:t>I</w:t>
      </w:r>
      <w:r w:rsidRPr="001F1FDB">
        <w:rPr>
          <w:b/>
        </w:rPr>
        <w:t>R</w:t>
      </w:r>
      <w:r w:rsidRPr="001F1FDB">
        <w:rPr>
          <w:b/>
          <w:vertAlign w:val="subscript"/>
        </w:rPr>
        <w:t>MAX</w:t>
      </w:r>
      <w:r w:rsidRPr="001F1FDB">
        <w:rPr>
          <w:b/>
        </w:rPr>
        <w:t>, but other options are not precluded.</w:t>
      </w:r>
    </w:p>
    <w:p w:rsidR="00B02AE0" w:rsidRPr="00A81A25" w:rsidRDefault="00B02AE0" w:rsidP="00572A4C">
      <w:pPr>
        <w:pStyle w:val="1"/>
        <w:numPr>
          <w:ilvl w:val="0"/>
          <w:numId w:val="0"/>
        </w:numPr>
      </w:pPr>
      <w:r>
        <w:t>References</w:t>
      </w:r>
    </w:p>
    <w:p w:rsidR="0061799E" w:rsidRDefault="00FE02E7" w:rsidP="00FE02E7">
      <w:pPr>
        <w:numPr>
          <w:ilvl w:val="0"/>
          <w:numId w:val="1"/>
        </w:numPr>
        <w:tabs>
          <w:tab w:val="clear" w:pos="720"/>
          <w:tab w:val="num" w:pos="426"/>
        </w:tabs>
        <w:overflowPunct/>
        <w:autoSpaceDE/>
        <w:autoSpaceDN/>
        <w:adjustRightInd/>
        <w:ind w:left="426" w:hanging="426"/>
        <w:textAlignment w:val="auto"/>
        <w:rPr>
          <w:rFonts w:eastAsia="宋体"/>
          <w:lang w:eastAsia="zh-CN"/>
        </w:rPr>
      </w:pPr>
      <w:bookmarkStart w:id="80" w:name="OLE_LINK51"/>
      <w:bookmarkStart w:id="81" w:name="OLE_LINK52"/>
      <w:r w:rsidRPr="00FE02E7">
        <w:rPr>
          <w:rFonts w:eastAsia="宋体"/>
          <w:lang w:eastAsia="zh-CN"/>
        </w:rPr>
        <w:t>R4-2106105</w:t>
      </w:r>
      <w:r w:rsidR="0061799E">
        <w:rPr>
          <w:rFonts w:eastAsia="宋体"/>
          <w:lang w:eastAsia="zh-CN"/>
        </w:rPr>
        <w:t xml:space="preserve">, </w:t>
      </w:r>
      <w:r w:rsidRPr="00FE02E7">
        <w:rPr>
          <w:rFonts w:eastAsia="宋体"/>
          <w:lang w:eastAsia="zh-CN"/>
        </w:rPr>
        <w:t>Simulation assumptions for NTN co-existence study</w:t>
      </w:r>
      <w:r w:rsidR="0061799E">
        <w:rPr>
          <w:rFonts w:eastAsia="宋体"/>
          <w:lang w:eastAsia="zh-CN"/>
        </w:rPr>
        <w:t xml:space="preserve">, </w:t>
      </w:r>
      <w:r w:rsidR="00266B67" w:rsidRPr="00266B67">
        <w:rPr>
          <w:rFonts w:eastAsia="宋体"/>
          <w:lang w:eastAsia="zh-CN"/>
        </w:rPr>
        <w:t>Samsung</w:t>
      </w:r>
      <w:r>
        <w:rPr>
          <w:rFonts w:eastAsia="宋体"/>
          <w:lang w:eastAsia="zh-CN"/>
        </w:rPr>
        <w:t>, CATT</w:t>
      </w:r>
    </w:p>
    <w:p w:rsidR="00475160" w:rsidRDefault="00CB1359" w:rsidP="00E429C7">
      <w:pPr>
        <w:numPr>
          <w:ilvl w:val="0"/>
          <w:numId w:val="1"/>
        </w:numPr>
        <w:tabs>
          <w:tab w:val="clear" w:pos="720"/>
          <w:tab w:val="num" w:pos="426"/>
        </w:tabs>
        <w:overflowPunct/>
        <w:autoSpaceDE/>
        <w:autoSpaceDN/>
        <w:adjustRightInd/>
        <w:ind w:left="426" w:hanging="426"/>
        <w:textAlignment w:val="auto"/>
        <w:rPr>
          <w:rFonts w:eastAsia="宋体"/>
          <w:lang w:eastAsia="zh-CN"/>
        </w:rPr>
      </w:pPr>
      <w:r w:rsidRPr="00CB1359">
        <w:rPr>
          <w:rFonts w:eastAsia="宋体"/>
          <w:lang w:eastAsia="zh-CN"/>
        </w:rPr>
        <w:t>R4-2106685</w:t>
      </w:r>
      <w:r w:rsidR="00475160">
        <w:rPr>
          <w:rFonts w:eastAsia="宋体"/>
          <w:lang w:eastAsia="zh-CN"/>
        </w:rPr>
        <w:t xml:space="preserve">, </w:t>
      </w:r>
      <w:r w:rsidRPr="00CB1359">
        <w:rPr>
          <w:rFonts w:eastAsia="宋体"/>
          <w:lang w:eastAsia="zh-CN"/>
        </w:rPr>
        <w:t>Initial analysis and results about the NTN system simulation</w:t>
      </w:r>
      <w:r w:rsidR="00475160">
        <w:rPr>
          <w:rFonts w:eastAsia="宋体"/>
          <w:lang w:eastAsia="zh-CN"/>
        </w:rPr>
        <w:t xml:space="preserve">, </w:t>
      </w:r>
      <w:r w:rsidRPr="00CB1359">
        <w:rPr>
          <w:rFonts w:eastAsia="宋体"/>
          <w:lang w:eastAsia="zh-CN"/>
        </w:rPr>
        <w:t xml:space="preserve">Huawei, </w:t>
      </w:r>
      <w:proofErr w:type="spellStart"/>
      <w:r w:rsidRPr="00CB1359">
        <w:rPr>
          <w:rFonts w:eastAsia="宋体"/>
          <w:lang w:eastAsia="zh-CN"/>
        </w:rPr>
        <w:t>HiSilicon</w:t>
      </w:r>
      <w:proofErr w:type="spellEnd"/>
    </w:p>
    <w:p w:rsidR="00EF1CBA" w:rsidRDefault="00EF1CBA" w:rsidP="00EF1CBA">
      <w:pPr>
        <w:numPr>
          <w:ilvl w:val="0"/>
          <w:numId w:val="1"/>
        </w:numPr>
        <w:tabs>
          <w:tab w:val="clear" w:pos="720"/>
          <w:tab w:val="num" w:pos="426"/>
        </w:tabs>
        <w:overflowPunct/>
        <w:autoSpaceDE/>
        <w:autoSpaceDN/>
        <w:adjustRightInd/>
        <w:ind w:left="426" w:hanging="426"/>
        <w:textAlignment w:val="auto"/>
        <w:rPr>
          <w:rFonts w:eastAsia="宋体"/>
          <w:lang w:eastAsia="zh-CN"/>
        </w:rPr>
      </w:pPr>
      <w:r w:rsidRPr="00EF1CBA">
        <w:rPr>
          <w:rFonts w:eastAsia="宋体"/>
          <w:lang w:eastAsia="zh-CN"/>
        </w:rPr>
        <w:t>R4-2101812</w:t>
      </w:r>
      <w:r>
        <w:rPr>
          <w:rFonts w:eastAsia="宋体"/>
          <w:lang w:eastAsia="zh-CN"/>
        </w:rPr>
        <w:t xml:space="preserve">, </w:t>
      </w:r>
      <w:r w:rsidRPr="00EF1CBA">
        <w:rPr>
          <w:rFonts w:eastAsia="宋体"/>
          <w:lang w:eastAsia="zh-CN"/>
        </w:rPr>
        <w:t>General discussion on NTN simulation assumptions</w:t>
      </w:r>
      <w:r>
        <w:rPr>
          <w:rFonts w:eastAsia="宋体"/>
          <w:lang w:eastAsia="zh-CN"/>
        </w:rPr>
        <w:t xml:space="preserve">, </w:t>
      </w:r>
      <w:r w:rsidRPr="00EF1CBA">
        <w:rPr>
          <w:rFonts w:eastAsia="宋体"/>
          <w:lang w:eastAsia="zh-CN"/>
        </w:rPr>
        <w:t xml:space="preserve">Huawei, </w:t>
      </w:r>
      <w:proofErr w:type="spellStart"/>
      <w:r w:rsidRPr="00EF1CBA">
        <w:rPr>
          <w:rFonts w:eastAsia="宋体"/>
          <w:lang w:eastAsia="zh-CN"/>
        </w:rPr>
        <w:t>HiSilicon</w:t>
      </w:r>
      <w:proofErr w:type="spellEnd"/>
    </w:p>
    <w:bookmarkEnd w:id="80"/>
    <w:bookmarkEnd w:id="81"/>
    <w:p w:rsidR="00B54242" w:rsidRPr="00FF057F" w:rsidRDefault="00B54242" w:rsidP="00B54242">
      <w:pPr>
        <w:numPr>
          <w:ilvl w:val="0"/>
          <w:numId w:val="1"/>
        </w:numPr>
        <w:tabs>
          <w:tab w:val="clear" w:pos="720"/>
          <w:tab w:val="num" w:pos="426"/>
        </w:tabs>
        <w:overflowPunct/>
        <w:autoSpaceDE/>
        <w:autoSpaceDN/>
        <w:adjustRightInd/>
        <w:ind w:left="426" w:hanging="426"/>
        <w:textAlignment w:val="auto"/>
        <w:rPr>
          <w:rFonts w:eastAsia="宋体"/>
          <w:lang w:eastAsia="zh-CN"/>
        </w:rPr>
      </w:pPr>
      <w:r w:rsidRPr="00B54242">
        <w:rPr>
          <w:rFonts w:eastAsia="宋体"/>
          <w:lang w:eastAsia="zh-CN"/>
        </w:rPr>
        <w:t>TR 38.821</w:t>
      </w:r>
      <w:r>
        <w:rPr>
          <w:rFonts w:eastAsia="宋体"/>
          <w:lang w:eastAsia="zh-CN"/>
        </w:rPr>
        <w:t xml:space="preserve">, </w:t>
      </w:r>
      <w:r w:rsidRPr="00B54242">
        <w:rPr>
          <w:rFonts w:eastAsia="宋体"/>
          <w:lang w:eastAsia="zh-CN"/>
        </w:rPr>
        <w:t>Solutions for NR to support non-terrestrial networks (NTN)</w:t>
      </w:r>
    </w:p>
    <w:sectPr w:rsidR="00B54242" w:rsidRPr="00FF057F" w:rsidSect="00FF057F">
      <w:footerReference w:type="default" r:id="rId12"/>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456C" w:rsidRDefault="0023456C">
      <w:r>
        <w:separator/>
      </w:r>
    </w:p>
  </w:endnote>
  <w:endnote w:type="continuationSeparator" w:id="0">
    <w:p w:rsidR="0023456C" w:rsidRDefault="002345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02E7" w:rsidRDefault="00FE02E7">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456C" w:rsidRDefault="0023456C">
      <w:r>
        <w:separator/>
      </w:r>
    </w:p>
  </w:footnote>
  <w:footnote w:type="continuationSeparator" w:id="0">
    <w:p w:rsidR="0023456C" w:rsidRDefault="002345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2"/>
  </w:num>
  <w:num w:numId="3">
    <w:abstractNumId w:val="4"/>
  </w:num>
  <w:num w:numId="4">
    <w:abstractNumId w:val="6"/>
  </w:num>
  <w:num w:numId="5">
    <w:abstractNumId w:val="0"/>
  </w:num>
  <w:num w:numId="6">
    <w:abstractNumId w:val="1"/>
  </w:num>
  <w:num w:numId="7">
    <w:abstractNumId w:val="2"/>
  </w:num>
  <w:num w:numId="8">
    <w:abstractNumId w:val="2"/>
  </w:num>
  <w:num w:numId="9">
    <w:abstractNumId w:val="5"/>
  </w:num>
  <w:num w:numId="10">
    <w:abstractNumId w:val="7"/>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42FB"/>
    <w:rsid w:val="000046FC"/>
    <w:rsid w:val="000052A1"/>
    <w:rsid w:val="0000533B"/>
    <w:rsid w:val="000059BB"/>
    <w:rsid w:val="000059D0"/>
    <w:rsid w:val="000063C5"/>
    <w:rsid w:val="00006F04"/>
    <w:rsid w:val="000116BD"/>
    <w:rsid w:val="00012217"/>
    <w:rsid w:val="000122DC"/>
    <w:rsid w:val="00013C47"/>
    <w:rsid w:val="00014451"/>
    <w:rsid w:val="00014963"/>
    <w:rsid w:val="00014C47"/>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AF5"/>
    <w:rsid w:val="0004406F"/>
    <w:rsid w:val="00044123"/>
    <w:rsid w:val="00044985"/>
    <w:rsid w:val="00045776"/>
    <w:rsid w:val="00045975"/>
    <w:rsid w:val="00045EEA"/>
    <w:rsid w:val="00045FD7"/>
    <w:rsid w:val="0004608F"/>
    <w:rsid w:val="00047059"/>
    <w:rsid w:val="0004729B"/>
    <w:rsid w:val="00047A83"/>
    <w:rsid w:val="000503DF"/>
    <w:rsid w:val="000504D0"/>
    <w:rsid w:val="000505B8"/>
    <w:rsid w:val="00050DA6"/>
    <w:rsid w:val="00050DBE"/>
    <w:rsid w:val="00052A52"/>
    <w:rsid w:val="0005366B"/>
    <w:rsid w:val="00055AD9"/>
    <w:rsid w:val="00055EF5"/>
    <w:rsid w:val="00056CBD"/>
    <w:rsid w:val="000572EF"/>
    <w:rsid w:val="00062143"/>
    <w:rsid w:val="000633D5"/>
    <w:rsid w:val="000639B3"/>
    <w:rsid w:val="00063B92"/>
    <w:rsid w:val="0006423A"/>
    <w:rsid w:val="000658D0"/>
    <w:rsid w:val="00065D07"/>
    <w:rsid w:val="00066134"/>
    <w:rsid w:val="000667C2"/>
    <w:rsid w:val="00066E67"/>
    <w:rsid w:val="0006712A"/>
    <w:rsid w:val="0006739A"/>
    <w:rsid w:val="00067DAE"/>
    <w:rsid w:val="000707F9"/>
    <w:rsid w:val="00070E01"/>
    <w:rsid w:val="000710F4"/>
    <w:rsid w:val="00071DB0"/>
    <w:rsid w:val="00071FF8"/>
    <w:rsid w:val="000723F1"/>
    <w:rsid w:val="0007296C"/>
    <w:rsid w:val="00072EBE"/>
    <w:rsid w:val="00072FAF"/>
    <w:rsid w:val="00073D2A"/>
    <w:rsid w:val="000761DE"/>
    <w:rsid w:val="000765F3"/>
    <w:rsid w:val="00077F33"/>
    <w:rsid w:val="00080C3A"/>
    <w:rsid w:val="00081D13"/>
    <w:rsid w:val="00082230"/>
    <w:rsid w:val="0008285B"/>
    <w:rsid w:val="000834ED"/>
    <w:rsid w:val="00083ED8"/>
    <w:rsid w:val="00085AC1"/>
    <w:rsid w:val="00085C18"/>
    <w:rsid w:val="000860C0"/>
    <w:rsid w:val="0008727B"/>
    <w:rsid w:val="0008742B"/>
    <w:rsid w:val="0009044A"/>
    <w:rsid w:val="0009175D"/>
    <w:rsid w:val="000923CF"/>
    <w:rsid w:val="000925AD"/>
    <w:rsid w:val="000947DE"/>
    <w:rsid w:val="00094940"/>
    <w:rsid w:val="0009544E"/>
    <w:rsid w:val="0009612A"/>
    <w:rsid w:val="000967AD"/>
    <w:rsid w:val="000973F5"/>
    <w:rsid w:val="00097608"/>
    <w:rsid w:val="0009783A"/>
    <w:rsid w:val="00097C02"/>
    <w:rsid w:val="000A016B"/>
    <w:rsid w:val="000A14C7"/>
    <w:rsid w:val="000A2529"/>
    <w:rsid w:val="000A366D"/>
    <w:rsid w:val="000A3954"/>
    <w:rsid w:val="000A471D"/>
    <w:rsid w:val="000A5151"/>
    <w:rsid w:val="000A5594"/>
    <w:rsid w:val="000A77AD"/>
    <w:rsid w:val="000A7819"/>
    <w:rsid w:val="000A7B11"/>
    <w:rsid w:val="000A7C07"/>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874"/>
    <w:rsid w:val="000C3D1C"/>
    <w:rsid w:val="000C4338"/>
    <w:rsid w:val="000C440D"/>
    <w:rsid w:val="000C4D56"/>
    <w:rsid w:val="000C5FCB"/>
    <w:rsid w:val="000C67EF"/>
    <w:rsid w:val="000C6B58"/>
    <w:rsid w:val="000C7058"/>
    <w:rsid w:val="000C7687"/>
    <w:rsid w:val="000C7887"/>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F05"/>
    <w:rsid w:val="000E5033"/>
    <w:rsid w:val="000E66B8"/>
    <w:rsid w:val="000E692C"/>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932"/>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463E"/>
    <w:rsid w:val="00125824"/>
    <w:rsid w:val="00125FC0"/>
    <w:rsid w:val="0012618D"/>
    <w:rsid w:val="00126A3F"/>
    <w:rsid w:val="00127CB0"/>
    <w:rsid w:val="001300F3"/>
    <w:rsid w:val="00131661"/>
    <w:rsid w:val="00131F11"/>
    <w:rsid w:val="00132434"/>
    <w:rsid w:val="00132B1C"/>
    <w:rsid w:val="00132D52"/>
    <w:rsid w:val="00133EB9"/>
    <w:rsid w:val="0013512A"/>
    <w:rsid w:val="00135141"/>
    <w:rsid w:val="00135794"/>
    <w:rsid w:val="00135808"/>
    <w:rsid w:val="00135898"/>
    <w:rsid w:val="00135C70"/>
    <w:rsid w:val="00136106"/>
    <w:rsid w:val="00136B9F"/>
    <w:rsid w:val="00136ECA"/>
    <w:rsid w:val="00140CB7"/>
    <w:rsid w:val="00140F21"/>
    <w:rsid w:val="001420CF"/>
    <w:rsid w:val="00143488"/>
    <w:rsid w:val="00143759"/>
    <w:rsid w:val="00143C8B"/>
    <w:rsid w:val="00143F56"/>
    <w:rsid w:val="001446B1"/>
    <w:rsid w:val="001448B7"/>
    <w:rsid w:val="00146015"/>
    <w:rsid w:val="001460BE"/>
    <w:rsid w:val="001462C7"/>
    <w:rsid w:val="00151161"/>
    <w:rsid w:val="0015196F"/>
    <w:rsid w:val="00151A13"/>
    <w:rsid w:val="00152BC7"/>
    <w:rsid w:val="00153C4E"/>
    <w:rsid w:val="001544AE"/>
    <w:rsid w:val="00156FA1"/>
    <w:rsid w:val="0015714C"/>
    <w:rsid w:val="0016089E"/>
    <w:rsid w:val="00160B74"/>
    <w:rsid w:val="00161EF3"/>
    <w:rsid w:val="0016231C"/>
    <w:rsid w:val="00162C66"/>
    <w:rsid w:val="0016329F"/>
    <w:rsid w:val="00163D7E"/>
    <w:rsid w:val="001645B2"/>
    <w:rsid w:val="00164D63"/>
    <w:rsid w:val="001657A1"/>
    <w:rsid w:val="00165CF7"/>
    <w:rsid w:val="001668D7"/>
    <w:rsid w:val="0016727F"/>
    <w:rsid w:val="0016752D"/>
    <w:rsid w:val="0016772E"/>
    <w:rsid w:val="00167BA0"/>
    <w:rsid w:val="001705AC"/>
    <w:rsid w:val="00170A94"/>
    <w:rsid w:val="001713BB"/>
    <w:rsid w:val="00171D17"/>
    <w:rsid w:val="0017246C"/>
    <w:rsid w:val="00173B5D"/>
    <w:rsid w:val="00174C11"/>
    <w:rsid w:val="00174DE0"/>
    <w:rsid w:val="00175090"/>
    <w:rsid w:val="0017520A"/>
    <w:rsid w:val="00175F65"/>
    <w:rsid w:val="00176AED"/>
    <w:rsid w:val="00177C30"/>
    <w:rsid w:val="00181AD5"/>
    <w:rsid w:val="001822D6"/>
    <w:rsid w:val="001824D1"/>
    <w:rsid w:val="001825E9"/>
    <w:rsid w:val="00182D6C"/>
    <w:rsid w:val="001830FD"/>
    <w:rsid w:val="0018314E"/>
    <w:rsid w:val="001841B0"/>
    <w:rsid w:val="0018686E"/>
    <w:rsid w:val="0018689E"/>
    <w:rsid w:val="00186918"/>
    <w:rsid w:val="001874A3"/>
    <w:rsid w:val="001878F6"/>
    <w:rsid w:val="00187B6A"/>
    <w:rsid w:val="00192CF8"/>
    <w:rsid w:val="001933B6"/>
    <w:rsid w:val="00193508"/>
    <w:rsid w:val="00193752"/>
    <w:rsid w:val="00195164"/>
    <w:rsid w:val="00195247"/>
    <w:rsid w:val="0019722C"/>
    <w:rsid w:val="001A070B"/>
    <w:rsid w:val="001A08FF"/>
    <w:rsid w:val="001A094C"/>
    <w:rsid w:val="001A0D57"/>
    <w:rsid w:val="001A183C"/>
    <w:rsid w:val="001A2071"/>
    <w:rsid w:val="001A2D2D"/>
    <w:rsid w:val="001A4830"/>
    <w:rsid w:val="001A49D5"/>
    <w:rsid w:val="001A50A9"/>
    <w:rsid w:val="001A52F1"/>
    <w:rsid w:val="001A564D"/>
    <w:rsid w:val="001A5951"/>
    <w:rsid w:val="001A5FAC"/>
    <w:rsid w:val="001A637C"/>
    <w:rsid w:val="001A652B"/>
    <w:rsid w:val="001A689D"/>
    <w:rsid w:val="001B044D"/>
    <w:rsid w:val="001B15B6"/>
    <w:rsid w:val="001B1D3C"/>
    <w:rsid w:val="001B32FB"/>
    <w:rsid w:val="001B3BC3"/>
    <w:rsid w:val="001B4001"/>
    <w:rsid w:val="001B4350"/>
    <w:rsid w:val="001B4F8C"/>
    <w:rsid w:val="001B659B"/>
    <w:rsid w:val="001B65AE"/>
    <w:rsid w:val="001B7033"/>
    <w:rsid w:val="001B708E"/>
    <w:rsid w:val="001B72DC"/>
    <w:rsid w:val="001C0E2A"/>
    <w:rsid w:val="001C1BB3"/>
    <w:rsid w:val="001C23E8"/>
    <w:rsid w:val="001C34DC"/>
    <w:rsid w:val="001C37A9"/>
    <w:rsid w:val="001C389D"/>
    <w:rsid w:val="001C41A0"/>
    <w:rsid w:val="001C5661"/>
    <w:rsid w:val="001C614F"/>
    <w:rsid w:val="001C650E"/>
    <w:rsid w:val="001C6572"/>
    <w:rsid w:val="001C66BA"/>
    <w:rsid w:val="001C7A02"/>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1225"/>
    <w:rsid w:val="002024BA"/>
    <w:rsid w:val="00202596"/>
    <w:rsid w:val="00203326"/>
    <w:rsid w:val="00203763"/>
    <w:rsid w:val="0020442C"/>
    <w:rsid w:val="0020478F"/>
    <w:rsid w:val="00204939"/>
    <w:rsid w:val="002071CE"/>
    <w:rsid w:val="002072F3"/>
    <w:rsid w:val="00207D80"/>
    <w:rsid w:val="00210250"/>
    <w:rsid w:val="00210AB3"/>
    <w:rsid w:val="00211125"/>
    <w:rsid w:val="002113BC"/>
    <w:rsid w:val="002122E4"/>
    <w:rsid w:val="00212630"/>
    <w:rsid w:val="00212F58"/>
    <w:rsid w:val="002132E3"/>
    <w:rsid w:val="002151E7"/>
    <w:rsid w:val="00215964"/>
    <w:rsid w:val="00215988"/>
    <w:rsid w:val="0021617B"/>
    <w:rsid w:val="00216342"/>
    <w:rsid w:val="00216AE8"/>
    <w:rsid w:val="002175CA"/>
    <w:rsid w:val="00217F22"/>
    <w:rsid w:val="00220500"/>
    <w:rsid w:val="002205AB"/>
    <w:rsid w:val="002209D7"/>
    <w:rsid w:val="00220BF6"/>
    <w:rsid w:val="00221594"/>
    <w:rsid w:val="002219F0"/>
    <w:rsid w:val="00222AC9"/>
    <w:rsid w:val="00222AD6"/>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315F"/>
    <w:rsid w:val="002333B3"/>
    <w:rsid w:val="00233B48"/>
    <w:rsid w:val="0023456C"/>
    <w:rsid w:val="002357ED"/>
    <w:rsid w:val="00236B46"/>
    <w:rsid w:val="00237506"/>
    <w:rsid w:val="0024120C"/>
    <w:rsid w:val="002415BD"/>
    <w:rsid w:val="00241962"/>
    <w:rsid w:val="00243F07"/>
    <w:rsid w:val="002449F5"/>
    <w:rsid w:val="00244C32"/>
    <w:rsid w:val="002454B7"/>
    <w:rsid w:val="00245814"/>
    <w:rsid w:val="002458BE"/>
    <w:rsid w:val="00245CCE"/>
    <w:rsid w:val="00246136"/>
    <w:rsid w:val="00246595"/>
    <w:rsid w:val="0024694E"/>
    <w:rsid w:val="00246BED"/>
    <w:rsid w:val="00247AEF"/>
    <w:rsid w:val="00250986"/>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5611"/>
    <w:rsid w:val="00265651"/>
    <w:rsid w:val="002659FE"/>
    <w:rsid w:val="0026615E"/>
    <w:rsid w:val="00266408"/>
    <w:rsid w:val="002668F6"/>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9A5"/>
    <w:rsid w:val="00274AFD"/>
    <w:rsid w:val="00274F83"/>
    <w:rsid w:val="0027520E"/>
    <w:rsid w:val="002757A5"/>
    <w:rsid w:val="00275B69"/>
    <w:rsid w:val="0027699C"/>
    <w:rsid w:val="00276A44"/>
    <w:rsid w:val="00277DDF"/>
    <w:rsid w:val="00280251"/>
    <w:rsid w:val="00280B47"/>
    <w:rsid w:val="002816B9"/>
    <w:rsid w:val="0028277B"/>
    <w:rsid w:val="00282812"/>
    <w:rsid w:val="002834E3"/>
    <w:rsid w:val="00283C23"/>
    <w:rsid w:val="00286207"/>
    <w:rsid w:val="002863D5"/>
    <w:rsid w:val="00286658"/>
    <w:rsid w:val="0028694F"/>
    <w:rsid w:val="002870EC"/>
    <w:rsid w:val="002913B8"/>
    <w:rsid w:val="002914A7"/>
    <w:rsid w:val="002915B7"/>
    <w:rsid w:val="00291E51"/>
    <w:rsid w:val="002926DC"/>
    <w:rsid w:val="002928F7"/>
    <w:rsid w:val="00292D6B"/>
    <w:rsid w:val="00292DC5"/>
    <w:rsid w:val="002941B6"/>
    <w:rsid w:val="002947C2"/>
    <w:rsid w:val="00295B7A"/>
    <w:rsid w:val="00295E28"/>
    <w:rsid w:val="00296CC1"/>
    <w:rsid w:val="00296E6B"/>
    <w:rsid w:val="00297451"/>
    <w:rsid w:val="002A17D8"/>
    <w:rsid w:val="002A2166"/>
    <w:rsid w:val="002A23C5"/>
    <w:rsid w:val="002A2993"/>
    <w:rsid w:val="002A2E0D"/>
    <w:rsid w:val="002A306A"/>
    <w:rsid w:val="002A3E86"/>
    <w:rsid w:val="002A6AA0"/>
    <w:rsid w:val="002B1BFB"/>
    <w:rsid w:val="002B1F8F"/>
    <w:rsid w:val="002B2455"/>
    <w:rsid w:val="002B45AA"/>
    <w:rsid w:val="002B5B27"/>
    <w:rsid w:val="002B5DF7"/>
    <w:rsid w:val="002B6BCD"/>
    <w:rsid w:val="002B79E9"/>
    <w:rsid w:val="002B7B57"/>
    <w:rsid w:val="002C01E3"/>
    <w:rsid w:val="002C3755"/>
    <w:rsid w:val="002C3D43"/>
    <w:rsid w:val="002C4051"/>
    <w:rsid w:val="002C43AB"/>
    <w:rsid w:val="002C497E"/>
    <w:rsid w:val="002C56D8"/>
    <w:rsid w:val="002C6460"/>
    <w:rsid w:val="002C6938"/>
    <w:rsid w:val="002C6E7C"/>
    <w:rsid w:val="002C6EC6"/>
    <w:rsid w:val="002C724D"/>
    <w:rsid w:val="002D071A"/>
    <w:rsid w:val="002D20F9"/>
    <w:rsid w:val="002D231A"/>
    <w:rsid w:val="002D39A1"/>
    <w:rsid w:val="002D4B4A"/>
    <w:rsid w:val="002D586C"/>
    <w:rsid w:val="002D5E3C"/>
    <w:rsid w:val="002D65C7"/>
    <w:rsid w:val="002D6908"/>
    <w:rsid w:val="002D6BDE"/>
    <w:rsid w:val="002D75B6"/>
    <w:rsid w:val="002D7685"/>
    <w:rsid w:val="002E0753"/>
    <w:rsid w:val="002E092D"/>
    <w:rsid w:val="002E1055"/>
    <w:rsid w:val="002E17D8"/>
    <w:rsid w:val="002E3C54"/>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1578"/>
    <w:rsid w:val="00312591"/>
    <w:rsid w:val="00312DF7"/>
    <w:rsid w:val="00312FE5"/>
    <w:rsid w:val="00315554"/>
    <w:rsid w:val="003157EA"/>
    <w:rsid w:val="00316E2C"/>
    <w:rsid w:val="00320B8D"/>
    <w:rsid w:val="00321B37"/>
    <w:rsid w:val="00322018"/>
    <w:rsid w:val="003235FD"/>
    <w:rsid w:val="00323B07"/>
    <w:rsid w:val="0032413B"/>
    <w:rsid w:val="00324EF3"/>
    <w:rsid w:val="003262D8"/>
    <w:rsid w:val="00326780"/>
    <w:rsid w:val="00326954"/>
    <w:rsid w:val="00331251"/>
    <w:rsid w:val="0033133D"/>
    <w:rsid w:val="00331B0D"/>
    <w:rsid w:val="00331C2E"/>
    <w:rsid w:val="0033298B"/>
    <w:rsid w:val="00332A3B"/>
    <w:rsid w:val="00332E63"/>
    <w:rsid w:val="003340DC"/>
    <w:rsid w:val="003343B0"/>
    <w:rsid w:val="003343EE"/>
    <w:rsid w:val="0033508E"/>
    <w:rsid w:val="0033529C"/>
    <w:rsid w:val="00335F81"/>
    <w:rsid w:val="00335FFA"/>
    <w:rsid w:val="0033686C"/>
    <w:rsid w:val="0033746B"/>
    <w:rsid w:val="00340B71"/>
    <w:rsid w:val="00340D0A"/>
    <w:rsid w:val="00340EBF"/>
    <w:rsid w:val="0034174E"/>
    <w:rsid w:val="003442B0"/>
    <w:rsid w:val="00345E5B"/>
    <w:rsid w:val="0034618E"/>
    <w:rsid w:val="003465C1"/>
    <w:rsid w:val="003475CD"/>
    <w:rsid w:val="00347818"/>
    <w:rsid w:val="00347A1A"/>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A81"/>
    <w:rsid w:val="00366B97"/>
    <w:rsid w:val="003674B3"/>
    <w:rsid w:val="00367D19"/>
    <w:rsid w:val="00370158"/>
    <w:rsid w:val="00370245"/>
    <w:rsid w:val="00371627"/>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D5F"/>
    <w:rsid w:val="00384028"/>
    <w:rsid w:val="003850DB"/>
    <w:rsid w:val="003865CA"/>
    <w:rsid w:val="00386E67"/>
    <w:rsid w:val="003901C2"/>
    <w:rsid w:val="003903D3"/>
    <w:rsid w:val="00390E9F"/>
    <w:rsid w:val="00390EAA"/>
    <w:rsid w:val="0039167C"/>
    <w:rsid w:val="00393499"/>
    <w:rsid w:val="00393614"/>
    <w:rsid w:val="003936F2"/>
    <w:rsid w:val="00393873"/>
    <w:rsid w:val="0039440C"/>
    <w:rsid w:val="00394D01"/>
    <w:rsid w:val="0039607A"/>
    <w:rsid w:val="00396825"/>
    <w:rsid w:val="003A143D"/>
    <w:rsid w:val="003A188D"/>
    <w:rsid w:val="003A1B19"/>
    <w:rsid w:val="003A25FD"/>
    <w:rsid w:val="003A3DC3"/>
    <w:rsid w:val="003A3E3A"/>
    <w:rsid w:val="003A47F4"/>
    <w:rsid w:val="003A4876"/>
    <w:rsid w:val="003A48D5"/>
    <w:rsid w:val="003A4E27"/>
    <w:rsid w:val="003A5662"/>
    <w:rsid w:val="003A609A"/>
    <w:rsid w:val="003A697C"/>
    <w:rsid w:val="003A76F1"/>
    <w:rsid w:val="003A7929"/>
    <w:rsid w:val="003A7986"/>
    <w:rsid w:val="003A7BFB"/>
    <w:rsid w:val="003A7E9E"/>
    <w:rsid w:val="003B08C9"/>
    <w:rsid w:val="003B1131"/>
    <w:rsid w:val="003B14D3"/>
    <w:rsid w:val="003B1B3B"/>
    <w:rsid w:val="003B1C9D"/>
    <w:rsid w:val="003B1F56"/>
    <w:rsid w:val="003B2249"/>
    <w:rsid w:val="003B2FD4"/>
    <w:rsid w:val="003B477E"/>
    <w:rsid w:val="003B5182"/>
    <w:rsid w:val="003B5239"/>
    <w:rsid w:val="003B5923"/>
    <w:rsid w:val="003B5F06"/>
    <w:rsid w:val="003B6A7F"/>
    <w:rsid w:val="003B7022"/>
    <w:rsid w:val="003B7116"/>
    <w:rsid w:val="003B7D4B"/>
    <w:rsid w:val="003C0DDE"/>
    <w:rsid w:val="003C2545"/>
    <w:rsid w:val="003C3A38"/>
    <w:rsid w:val="003C5C76"/>
    <w:rsid w:val="003C6879"/>
    <w:rsid w:val="003C6A16"/>
    <w:rsid w:val="003C6E8A"/>
    <w:rsid w:val="003C7437"/>
    <w:rsid w:val="003D072B"/>
    <w:rsid w:val="003D0774"/>
    <w:rsid w:val="003D1AD3"/>
    <w:rsid w:val="003D22F7"/>
    <w:rsid w:val="003D25F7"/>
    <w:rsid w:val="003D29B9"/>
    <w:rsid w:val="003D2A53"/>
    <w:rsid w:val="003D37D2"/>
    <w:rsid w:val="003D414F"/>
    <w:rsid w:val="003D4FFC"/>
    <w:rsid w:val="003D508F"/>
    <w:rsid w:val="003D5C37"/>
    <w:rsid w:val="003D6447"/>
    <w:rsid w:val="003E1296"/>
    <w:rsid w:val="003E162A"/>
    <w:rsid w:val="003E203F"/>
    <w:rsid w:val="003E3700"/>
    <w:rsid w:val="003E3882"/>
    <w:rsid w:val="003E3F54"/>
    <w:rsid w:val="003E4724"/>
    <w:rsid w:val="003E5CD9"/>
    <w:rsid w:val="003E67A1"/>
    <w:rsid w:val="003F0446"/>
    <w:rsid w:val="003F092F"/>
    <w:rsid w:val="003F0DA9"/>
    <w:rsid w:val="003F13F9"/>
    <w:rsid w:val="003F163F"/>
    <w:rsid w:val="003F1884"/>
    <w:rsid w:val="003F1C38"/>
    <w:rsid w:val="003F1C6D"/>
    <w:rsid w:val="003F3945"/>
    <w:rsid w:val="003F4293"/>
    <w:rsid w:val="003F4C6F"/>
    <w:rsid w:val="003F4E30"/>
    <w:rsid w:val="003F4EC9"/>
    <w:rsid w:val="003F509D"/>
    <w:rsid w:val="003F573C"/>
    <w:rsid w:val="003F6F42"/>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2A80"/>
    <w:rsid w:val="00412C67"/>
    <w:rsid w:val="004138D2"/>
    <w:rsid w:val="00413CB5"/>
    <w:rsid w:val="00414B81"/>
    <w:rsid w:val="00414DE3"/>
    <w:rsid w:val="00415298"/>
    <w:rsid w:val="00415D8B"/>
    <w:rsid w:val="004163E0"/>
    <w:rsid w:val="00416942"/>
    <w:rsid w:val="00417836"/>
    <w:rsid w:val="004201F9"/>
    <w:rsid w:val="00421C41"/>
    <w:rsid w:val="00421EB0"/>
    <w:rsid w:val="0042274B"/>
    <w:rsid w:val="00422956"/>
    <w:rsid w:val="00422B31"/>
    <w:rsid w:val="00423618"/>
    <w:rsid w:val="004239DF"/>
    <w:rsid w:val="004246C0"/>
    <w:rsid w:val="00424AC8"/>
    <w:rsid w:val="004251D0"/>
    <w:rsid w:val="0042714D"/>
    <w:rsid w:val="004272E5"/>
    <w:rsid w:val="00430324"/>
    <w:rsid w:val="0043156E"/>
    <w:rsid w:val="004318B2"/>
    <w:rsid w:val="00431BEF"/>
    <w:rsid w:val="0043208C"/>
    <w:rsid w:val="00432212"/>
    <w:rsid w:val="00432A6B"/>
    <w:rsid w:val="00433E48"/>
    <w:rsid w:val="004345F3"/>
    <w:rsid w:val="00434855"/>
    <w:rsid w:val="004354E2"/>
    <w:rsid w:val="00436BD2"/>
    <w:rsid w:val="00436F3A"/>
    <w:rsid w:val="00436FD6"/>
    <w:rsid w:val="00437177"/>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8C9"/>
    <w:rsid w:val="004508E8"/>
    <w:rsid w:val="00450C8E"/>
    <w:rsid w:val="004518E0"/>
    <w:rsid w:val="00452487"/>
    <w:rsid w:val="00452BB4"/>
    <w:rsid w:val="00453086"/>
    <w:rsid w:val="004549EC"/>
    <w:rsid w:val="00454D5C"/>
    <w:rsid w:val="00457955"/>
    <w:rsid w:val="00457FF1"/>
    <w:rsid w:val="00461C40"/>
    <w:rsid w:val="00461C89"/>
    <w:rsid w:val="00461D1B"/>
    <w:rsid w:val="00461DBE"/>
    <w:rsid w:val="004622F2"/>
    <w:rsid w:val="00462353"/>
    <w:rsid w:val="00463D83"/>
    <w:rsid w:val="00463EC0"/>
    <w:rsid w:val="00464140"/>
    <w:rsid w:val="0046566A"/>
    <w:rsid w:val="00465AE3"/>
    <w:rsid w:val="0046639A"/>
    <w:rsid w:val="0046702A"/>
    <w:rsid w:val="00471190"/>
    <w:rsid w:val="004711EF"/>
    <w:rsid w:val="00472760"/>
    <w:rsid w:val="00473001"/>
    <w:rsid w:val="00473A29"/>
    <w:rsid w:val="00475160"/>
    <w:rsid w:val="0047518D"/>
    <w:rsid w:val="0047795F"/>
    <w:rsid w:val="004819D9"/>
    <w:rsid w:val="004827B8"/>
    <w:rsid w:val="00482EA7"/>
    <w:rsid w:val="004835A3"/>
    <w:rsid w:val="00484FBF"/>
    <w:rsid w:val="00485C7E"/>
    <w:rsid w:val="00485F39"/>
    <w:rsid w:val="00486982"/>
    <w:rsid w:val="004879E3"/>
    <w:rsid w:val="00490145"/>
    <w:rsid w:val="00490287"/>
    <w:rsid w:val="00490FAB"/>
    <w:rsid w:val="0049171C"/>
    <w:rsid w:val="00492B50"/>
    <w:rsid w:val="004945D5"/>
    <w:rsid w:val="00494FA2"/>
    <w:rsid w:val="00495749"/>
    <w:rsid w:val="00495A00"/>
    <w:rsid w:val="00495E61"/>
    <w:rsid w:val="00496534"/>
    <w:rsid w:val="00497877"/>
    <w:rsid w:val="00497C5C"/>
    <w:rsid w:val="00497F51"/>
    <w:rsid w:val="004A0A2F"/>
    <w:rsid w:val="004A21D0"/>
    <w:rsid w:val="004A22D7"/>
    <w:rsid w:val="004A2919"/>
    <w:rsid w:val="004A2F73"/>
    <w:rsid w:val="004A3533"/>
    <w:rsid w:val="004A397D"/>
    <w:rsid w:val="004A3C64"/>
    <w:rsid w:val="004A6954"/>
    <w:rsid w:val="004A72C0"/>
    <w:rsid w:val="004B01C9"/>
    <w:rsid w:val="004B0C3B"/>
    <w:rsid w:val="004B170F"/>
    <w:rsid w:val="004B1D2E"/>
    <w:rsid w:val="004B1DF6"/>
    <w:rsid w:val="004B1EEB"/>
    <w:rsid w:val="004B2D8E"/>
    <w:rsid w:val="004B2F3B"/>
    <w:rsid w:val="004B34BD"/>
    <w:rsid w:val="004B425D"/>
    <w:rsid w:val="004B5067"/>
    <w:rsid w:val="004B5DEA"/>
    <w:rsid w:val="004B63D1"/>
    <w:rsid w:val="004B665B"/>
    <w:rsid w:val="004B6F46"/>
    <w:rsid w:val="004B73EB"/>
    <w:rsid w:val="004B783F"/>
    <w:rsid w:val="004C3A4E"/>
    <w:rsid w:val="004C3AD6"/>
    <w:rsid w:val="004C53D8"/>
    <w:rsid w:val="004C5872"/>
    <w:rsid w:val="004C66F1"/>
    <w:rsid w:val="004C7412"/>
    <w:rsid w:val="004C7937"/>
    <w:rsid w:val="004C7F29"/>
    <w:rsid w:val="004D0792"/>
    <w:rsid w:val="004D0D39"/>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B02"/>
    <w:rsid w:val="004E76F5"/>
    <w:rsid w:val="004E7C97"/>
    <w:rsid w:val="004F16E2"/>
    <w:rsid w:val="004F21EE"/>
    <w:rsid w:val="004F6373"/>
    <w:rsid w:val="004F6E37"/>
    <w:rsid w:val="0050101A"/>
    <w:rsid w:val="005013B4"/>
    <w:rsid w:val="00502279"/>
    <w:rsid w:val="00502710"/>
    <w:rsid w:val="00502C94"/>
    <w:rsid w:val="00503B86"/>
    <w:rsid w:val="00503D5E"/>
    <w:rsid w:val="00503E57"/>
    <w:rsid w:val="00503ECC"/>
    <w:rsid w:val="00505528"/>
    <w:rsid w:val="005059E2"/>
    <w:rsid w:val="00505C31"/>
    <w:rsid w:val="00505CC2"/>
    <w:rsid w:val="00510144"/>
    <w:rsid w:val="0051016B"/>
    <w:rsid w:val="00510B56"/>
    <w:rsid w:val="00511CD1"/>
    <w:rsid w:val="00512424"/>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5BF0"/>
    <w:rsid w:val="00525C2F"/>
    <w:rsid w:val="00526671"/>
    <w:rsid w:val="00530791"/>
    <w:rsid w:val="00531682"/>
    <w:rsid w:val="005332D7"/>
    <w:rsid w:val="005334D5"/>
    <w:rsid w:val="0053388B"/>
    <w:rsid w:val="005346E8"/>
    <w:rsid w:val="0053569A"/>
    <w:rsid w:val="00536850"/>
    <w:rsid w:val="00537288"/>
    <w:rsid w:val="00537430"/>
    <w:rsid w:val="005374E4"/>
    <w:rsid w:val="00541579"/>
    <w:rsid w:val="005429F6"/>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ED9"/>
    <w:rsid w:val="00552C55"/>
    <w:rsid w:val="00553508"/>
    <w:rsid w:val="00553677"/>
    <w:rsid w:val="00554842"/>
    <w:rsid w:val="00554F56"/>
    <w:rsid w:val="00554FBA"/>
    <w:rsid w:val="00555005"/>
    <w:rsid w:val="005554D3"/>
    <w:rsid w:val="00555581"/>
    <w:rsid w:val="00555B20"/>
    <w:rsid w:val="00556607"/>
    <w:rsid w:val="00556D0C"/>
    <w:rsid w:val="00556E2F"/>
    <w:rsid w:val="00556EF2"/>
    <w:rsid w:val="00557332"/>
    <w:rsid w:val="00561031"/>
    <w:rsid w:val="005610D2"/>
    <w:rsid w:val="00562EDA"/>
    <w:rsid w:val="00563A91"/>
    <w:rsid w:val="00563E2C"/>
    <w:rsid w:val="005662C6"/>
    <w:rsid w:val="00566558"/>
    <w:rsid w:val="00566F9F"/>
    <w:rsid w:val="00566FFF"/>
    <w:rsid w:val="005677B6"/>
    <w:rsid w:val="00567F3B"/>
    <w:rsid w:val="00570585"/>
    <w:rsid w:val="0057170A"/>
    <w:rsid w:val="00572570"/>
    <w:rsid w:val="00572A4C"/>
    <w:rsid w:val="00573284"/>
    <w:rsid w:val="00573D0C"/>
    <w:rsid w:val="00573DD4"/>
    <w:rsid w:val="00575332"/>
    <w:rsid w:val="00575F1E"/>
    <w:rsid w:val="005761F2"/>
    <w:rsid w:val="0058033C"/>
    <w:rsid w:val="00581A68"/>
    <w:rsid w:val="00581B00"/>
    <w:rsid w:val="005836AF"/>
    <w:rsid w:val="00583DC6"/>
    <w:rsid w:val="0058454D"/>
    <w:rsid w:val="0058532E"/>
    <w:rsid w:val="005864FA"/>
    <w:rsid w:val="00586956"/>
    <w:rsid w:val="00587942"/>
    <w:rsid w:val="00590164"/>
    <w:rsid w:val="005902B1"/>
    <w:rsid w:val="005902F9"/>
    <w:rsid w:val="00590EE0"/>
    <w:rsid w:val="00591628"/>
    <w:rsid w:val="005929A6"/>
    <w:rsid w:val="00592DCF"/>
    <w:rsid w:val="005979E8"/>
    <w:rsid w:val="005A0AF5"/>
    <w:rsid w:val="005A11A6"/>
    <w:rsid w:val="005A16B1"/>
    <w:rsid w:val="005A1B4F"/>
    <w:rsid w:val="005A218D"/>
    <w:rsid w:val="005A2454"/>
    <w:rsid w:val="005A2A9B"/>
    <w:rsid w:val="005A2E39"/>
    <w:rsid w:val="005A3CCD"/>
    <w:rsid w:val="005A5060"/>
    <w:rsid w:val="005A591A"/>
    <w:rsid w:val="005A6AD0"/>
    <w:rsid w:val="005A774A"/>
    <w:rsid w:val="005B05C2"/>
    <w:rsid w:val="005B15C2"/>
    <w:rsid w:val="005B25EB"/>
    <w:rsid w:val="005B3056"/>
    <w:rsid w:val="005B3177"/>
    <w:rsid w:val="005B420E"/>
    <w:rsid w:val="005B4B60"/>
    <w:rsid w:val="005B4D3C"/>
    <w:rsid w:val="005B61BE"/>
    <w:rsid w:val="005B622A"/>
    <w:rsid w:val="005B6C6F"/>
    <w:rsid w:val="005B7577"/>
    <w:rsid w:val="005B7CF7"/>
    <w:rsid w:val="005B7FE3"/>
    <w:rsid w:val="005C0023"/>
    <w:rsid w:val="005C0FCA"/>
    <w:rsid w:val="005C107E"/>
    <w:rsid w:val="005C1316"/>
    <w:rsid w:val="005C25A5"/>
    <w:rsid w:val="005C319B"/>
    <w:rsid w:val="005C414B"/>
    <w:rsid w:val="005C4B21"/>
    <w:rsid w:val="005C5490"/>
    <w:rsid w:val="005C66F0"/>
    <w:rsid w:val="005C6B9F"/>
    <w:rsid w:val="005C7286"/>
    <w:rsid w:val="005C7699"/>
    <w:rsid w:val="005C7F18"/>
    <w:rsid w:val="005D01DA"/>
    <w:rsid w:val="005D0696"/>
    <w:rsid w:val="005D124A"/>
    <w:rsid w:val="005D1CF3"/>
    <w:rsid w:val="005D2118"/>
    <w:rsid w:val="005D2B9B"/>
    <w:rsid w:val="005D3412"/>
    <w:rsid w:val="005D3963"/>
    <w:rsid w:val="005D59B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5E8F"/>
    <w:rsid w:val="005E5FFF"/>
    <w:rsid w:val="005E6A78"/>
    <w:rsid w:val="005F04DA"/>
    <w:rsid w:val="005F0514"/>
    <w:rsid w:val="005F14B2"/>
    <w:rsid w:val="005F1E65"/>
    <w:rsid w:val="005F202B"/>
    <w:rsid w:val="005F2943"/>
    <w:rsid w:val="005F3D66"/>
    <w:rsid w:val="005F5A62"/>
    <w:rsid w:val="005F6B1E"/>
    <w:rsid w:val="005F6E26"/>
    <w:rsid w:val="006000FF"/>
    <w:rsid w:val="006010A4"/>
    <w:rsid w:val="006020E1"/>
    <w:rsid w:val="0060349C"/>
    <w:rsid w:val="006034A7"/>
    <w:rsid w:val="00604275"/>
    <w:rsid w:val="00604847"/>
    <w:rsid w:val="00604D12"/>
    <w:rsid w:val="00606DD8"/>
    <w:rsid w:val="00607C77"/>
    <w:rsid w:val="00607D29"/>
    <w:rsid w:val="00607E94"/>
    <w:rsid w:val="00610135"/>
    <w:rsid w:val="00611234"/>
    <w:rsid w:val="0061131E"/>
    <w:rsid w:val="006118D2"/>
    <w:rsid w:val="0061247F"/>
    <w:rsid w:val="00612863"/>
    <w:rsid w:val="006134E7"/>
    <w:rsid w:val="00613D72"/>
    <w:rsid w:val="0061448A"/>
    <w:rsid w:val="0061502F"/>
    <w:rsid w:val="0061557A"/>
    <w:rsid w:val="0061574F"/>
    <w:rsid w:val="006159E4"/>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6A9"/>
    <w:rsid w:val="00630372"/>
    <w:rsid w:val="00630A00"/>
    <w:rsid w:val="00631C31"/>
    <w:rsid w:val="0063224E"/>
    <w:rsid w:val="00632E8A"/>
    <w:rsid w:val="00633C5B"/>
    <w:rsid w:val="00633CB5"/>
    <w:rsid w:val="00634B66"/>
    <w:rsid w:val="00635498"/>
    <w:rsid w:val="006358D6"/>
    <w:rsid w:val="006365C0"/>
    <w:rsid w:val="006368D3"/>
    <w:rsid w:val="00637A9A"/>
    <w:rsid w:val="00640D88"/>
    <w:rsid w:val="00640DFF"/>
    <w:rsid w:val="00641BD1"/>
    <w:rsid w:val="00642066"/>
    <w:rsid w:val="006424E5"/>
    <w:rsid w:val="00642F9D"/>
    <w:rsid w:val="00643FC5"/>
    <w:rsid w:val="006446A5"/>
    <w:rsid w:val="00644AE7"/>
    <w:rsid w:val="00644BD6"/>
    <w:rsid w:val="0064558D"/>
    <w:rsid w:val="006457E3"/>
    <w:rsid w:val="00646925"/>
    <w:rsid w:val="00647397"/>
    <w:rsid w:val="006474E0"/>
    <w:rsid w:val="006478F4"/>
    <w:rsid w:val="00647AF3"/>
    <w:rsid w:val="00647CAE"/>
    <w:rsid w:val="00650124"/>
    <w:rsid w:val="00650700"/>
    <w:rsid w:val="00651140"/>
    <w:rsid w:val="00651465"/>
    <w:rsid w:val="00653279"/>
    <w:rsid w:val="006550A4"/>
    <w:rsid w:val="006551B4"/>
    <w:rsid w:val="00656666"/>
    <w:rsid w:val="0065692A"/>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6A8C"/>
    <w:rsid w:val="00667F48"/>
    <w:rsid w:val="0067059F"/>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CCC"/>
    <w:rsid w:val="006B1FBC"/>
    <w:rsid w:val="006B2111"/>
    <w:rsid w:val="006B264B"/>
    <w:rsid w:val="006B3348"/>
    <w:rsid w:val="006B35C6"/>
    <w:rsid w:val="006B3728"/>
    <w:rsid w:val="006B400B"/>
    <w:rsid w:val="006B4C45"/>
    <w:rsid w:val="006B4D63"/>
    <w:rsid w:val="006B53B5"/>
    <w:rsid w:val="006B5BDC"/>
    <w:rsid w:val="006B65E5"/>
    <w:rsid w:val="006B77EA"/>
    <w:rsid w:val="006C146A"/>
    <w:rsid w:val="006C181B"/>
    <w:rsid w:val="006C252A"/>
    <w:rsid w:val="006C2711"/>
    <w:rsid w:val="006C344A"/>
    <w:rsid w:val="006C3804"/>
    <w:rsid w:val="006C3E81"/>
    <w:rsid w:val="006C43FA"/>
    <w:rsid w:val="006C4726"/>
    <w:rsid w:val="006C5695"/>
    <w:rsid w:val="006C59F3"/>
    <w:rsid w:val="006C64E5"/>
    <w:rsid w:val="006C69F1"/>
    <w:rsid w:val="006C6F1B"/>
    <w:rsid w:val="006D0DAB"/>
    <w:rsid w:val="006D1AB2"/>
    <w:rsid w:val="006D239C"/>
    <w:rsid w:val="006D25C7"/>
    <w:rsid w:val="006D31C3"/>
    <w:rsid w:val="006D408E"/>
    <w:rsid w:val="006D69F9"/>
    <w:rsid w:val="006D7219"/>
    <w:rsid w:val="006E0CC1"/>
    <w:rsid w:val="006E0CCB"/>
    <w:rsid w:val="006E159E"/>
    <w:rsid w:val="006E2A66"/>
    <w:rsid w:val="006E3403"/>
    <w:rsid w:val="006E3408"/>
    <w:rsid w:val="006E3A57"/>
    <w:rsid w:val="006E54E1"/>
    <w:rsid w:val="006E5C1E"/>
    <w:rsid w:val="006E662D"/>
    <w:rsid w:val="006E6697"/>
    <w:rsid w:val="006E72D4"/>
    <w:rsid w:val="006E73BD"/>
    <w:rsid w:val="006E7F17"/>
    <w:rsid w:val="006F0DEE"/>
    <w:rsid w:val="006F158E"/>
    <w:rsid w:val="006F1D3C"/>
    <w:rsid w:val="006F1DA9"/>
    <w:rsid w:val="006F2110"/>
    <w:rsid w:val="006F2884"/>
    <w:rsid w:val="006F2E00"/>
    <w:rsid w:val="006F38FF"/>
    <w:rsid w:val="006F4807"/>
    <w:rsid w:val="006F529E"/>
    <w:rsid w:val="006F5548"/>
    <w:rsid w:val="006F5576"/>
    <w:rsid w:val="006F65C9"/>
    <w:rsid w:val="006F73DC"/>
    <w:rsid w:val="007002D7"/>
    <w:rsid w:val="00700D3F"/>
    <w:rsid w:val="00700FC3"/>
    <w:rsid w:val="00701041"/>
    <w:rsid w:val="00702B46"/>
    <w:rsid w:val="00702D05"/>
    <w:rsid w:val="00703165"/>
    <w:rsid w:val="0070391A"/>
    <w:rsid w:val="00703C33"/>
    <w:rsid w:val="0070447D"/>
    <w:rsid w:val="00704900"/>
    <w:rsid w:val="00704BDA"/>
    <w:rsid w:val="00704DB3"/>
    <w:rsid w:val="0070533D"/>
    <w:rsid w:val="00706532"/>
    <w:rsid w:val="00710288"/>
    <w:rsid w:val="00710577"/>
    <w:rsid w:val="0071086A"/>
    <w:rsid w:val="00710A82"/>
    <w:rsid w:val="00710EED"/>
    <w:rsid w:val="00710F77"/>
    <w:rsid w:val="00710FAD"/>
    <w:rsid w:val="00711131"/>
    <w:rsid w:val="00711B33"/>
    <w:rsid w:val="00712196"/>
    <w:rsid w:val="00713785"/>
    <w:rsid w:val="00713DBF"/>
    <w:rsid w:val="00713F0D"/>
    <w:rsid w:val="00715F29"/>
    <w:rsid w:val="00716909"/>
    <w:rsid w:val="00716A22"/>
    <w:rsid w:val="00720C3D"/>
    <w:rsid w:val="00721110"/>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A38"/>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DBC"/>
    <w:rsid w:val="00751FEE"/>
    <w:rsid w:val="00752609"/>
    <w:rsid w:val="00752990"/>
    <w:rsid w:val="00752B7C"/>
    <w:rsid w:val="00753317"/>
    <w:rsid w:val="00754414"/>
    <w:rsid w:val="00754F02"/>
    <w:rsid w:val="00754FA9"/>
    <w:rsid w:val="00755668"/>
    <w:rsid w:val="0075603F"/>
    <w:rsid w:val="00756BB7"/>
    <w:rsid w:val="00756E3A"/>
    <w:rsid w:val="007605E9"/>
    <w:rsid w:val="007619AD"/>
    <w:rsid w:val="00761F36"/>
    <w:rsid w:val="00764665"/>
    <w:rsid w:val="00764778"/>
    <w:rsid w:val="00765421"/>
    <w:rsid w:val="0076546D"/>
    <w:rsid w:val="007654EE"/>
    <w:rsid w:val="00766237"/>
    <w:rsid w:val="00766479"/>
    <w:rsid w:val="00766A2B"/>
    <w:rsid w:val="007670F0"/>
    <w:rsid w:val="00770C60"/>
    <w:rsid w:val="00771D69"/>
    <w:rsid w:val="007725E4"/>
    <w:rsid w:val="007726A7"/>
    <w:rsid w:val="007726F1"/>
    <w:rsid w:val="0077302C"/>
    <w:rsid w:val="007737F7"/>
    <w:rsid w:val="007758A6"/>
    <w:rsid w:val="00775C1B"/>
    <w:rsid w:val="00775E57"/>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C1D"/>
    <w:rsid w:val="00793E12"/>
    <w:rsid w:val="007941CF"/>
    <w:rsid w:val="007947EF"/>
    <w:rsid w:val="007958B9"/>
    <w:rsid w:val="00795B34"/>
    <w:rsid w:val="00795D15"/>
    <w:rsid w:val="00796693"/>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34A4"/>
    <w:rsid w:val="007B3E89"/>
    <w:rsid w:val="007B64E3"/>
    <w:rsid w:val="007B692F"/>
    <w:rsid w:val="007B74A3"/>
    <w:rsid w:val="007B75FE"/>
    <w:rsid w:val="007C103D"/>
    <w:rsid w:val="007C14EE"/>
    <w:rsid w:val="007C1537"/>
    <w:rsid w:val="007C2D23"/>
    <w:rsid w:val="007C4526"/>
    <w:rsid w:val="007C52E1"/>
    <w:rsid w:val="007C53D3"/>
    <w:rsid w:val="007C5C32"/>
    <w:rsid w:val="007C5CF0"/>
    <w:rsid w:val="007C61DB"/>
    <w:rsid w:val="007C6201"/>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5F5F"/>
    <w:rsid w:val="007E66C3"/>
    <w:rsid w:val="007E6A08"/>
    <w:rsid w:val="007E6E66"/>
    <w:rsid w:val="007E7153"/>
    <w:rsid w:val="007E72E2"/>
    <w:rsid w:val="007E7858"/>
    <w:rsid w:val="007F0531"/>
    <w:rsid w:val="007F0DB7"/>
    <w:rsid w:val="007F1254"/>
    <w:rsid w:val="007F22A2"/>
    <w:rsid w:val="007F2CE5"/>
    <w:rsid w:val="007F43AF"/>
    <w:rsid w:val="007F50DC"/>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7033"/>
    <w:rsid w:val="00817267"/>
    <w:rsid w:val="00817678"/>
    <w:rsid w:val="008200CA"/>
    <w:rsid w:val="008216E6"/>
    <w:rsid w:val="008224AE"/>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709C"/>
    <w:rsid w:val="0084720C"/>
    <w:rsid w:val="00847930"/>
    <w:rsid w:val="00847C8B"/>
    <w:rsid w:val="00847DEC"/>
    <w:rsid w:val="00850FF1"/>
    <w:rsid w:val="00851F14"/>
    <w:rsid w:val="0085231D"/>
    <w:rsid w:val="008528A7"/>
    <w:rsid w:val="008529B4"/>
    <w:rsid w:val="0085352E"/>
    <w:rsid w:val="00853841"/>
    <w:rsid w:val="00853FFE"/>
    <w:rsid w:val="008547AE"/>
    <w:rsid w:val="0085498E"/>
    <w:rsid w:val="00855690"/>
    <w:rsid w:val="00855F18"/>
    <w:rsid w:val="00855F51"/>
    <w:rsid w:val="00857A1F"/>
    <w:rsid w:val="00857A71"/>
    <w:rsid w:val="00857C7F"/>
    <w:rsid w:val="008625CC"/>
    <w:rsid w:val="00862B09"/>
    <w:rsid w:val="00863426"/>
    <w:rsid w:val="008666D1"/>
    <w:rsid w:val="00870A83"/>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160F"/>
    <w:rsid w:val="00881741"/>
    <w:rsid w:val="00881C82"/>
    <w:rsid w:val="008827AD"/>
    <w:rsid w:val="00883486"/>
    <w:rsid w:val="0088385E"/>
    <w:rsid w:val="008838E2"/>
    <w:rsid w:val="00883CED"/>
    <w:rsid w:val="008863CE"/>
    <w:rsid w:val="00887C45"/>
    <w:rsid w:val="00892543"/>
    <w:rsid w:val="00892A58"/>
    <w:rsid w:val="00892CBB"/>
    <w:rsid w:val="0089376D"/>
    <w:rsid w:val="00893D09"/>
    <w:rsid w:val="00894877"/>
    <w:rsid w:val="00894906"/>
    <w:rsid w:val="00894FF3"/>
    <w:rsid w:val="00895049"/>
    <w:rsid w:val="0089580A"/>
    <w:rsid w:val="00895822"/>
    <w:rsid w:val="0089582D"/>
    <w:rsid w:val="00896CDA"/>
    <w:rsid w:val="008970C1"/>
    <w:rsid w:val="008977C3"/>
    <w:rsid w:val="00897C3C"/>
    <w:rsid w:val="008A2363"/>
    <w:rsid w:val="008A2B9A"/>
    <w:rsid w:val="008A3368"/>
    <w:rsid w:val="008A351C"/>
    <w:rsid w:val="008A4855"/>
    <w:rsid w:val="008A5152"/>
    <w:rsid w:val="008A5419"/>
    <w:rsid w:val="008A5E3E"/>
    <w:rsid w:val="008A6233"/>
    <w:rsid w:val="008A6421"/>
    <w:rsid w:val="008A6776"/>
    <w:rsid w:val="008A6BD4"/>
    <w:rsid w:val="008A6BDC"/>
    <w:rsid w:val="008B0584"/>
    <w:rsid w:val="008B0F35"/>
    <w:rsid w:val="008B11F3"/>
    <w:rsid w:val="008B1B00"/>
    <w:rsid w:val="008B22CE"/>
    <w:rsid w:val="008B3131"/>
    <w:rsid w:val="008B35A0"/>
    <w:rsid w:val="008B36A1"/>
    <w:rsid w:val="008B4333"/>
    <w:rsid w:val="008B529D"/>
    <w:rsid w:val="008B6034"/>
    <w:rsid w:val="008B7F5D"/>
    <w:rsid w:val="008C021E"/>
    <w:rsid w:val="008C05A9"/>
    <w:rsid w:val="008C0D9B"/>
    <w:rsid w:val="008C0EBD"/>
    <w:rsid w:val="008C1AA5"/>
    <w:rsid w:val="008C1B28"/>
    <w:rsid w:val="008C1B45"/>
    <w:rsid w:val="008C1CEE"/>
    <w:rsid w:val="008C27BB"/>
    <w:rsid w:val="008C3D9A"/>
    <w:rsid w:val="008C4057"/>
    <w:rsid w:val="008C45BD"/>
    <w:rsid w:val="008C49AC"/>
    <w:rsid w:val="008C57A9"/>
    <w:rsid w:val="008C6315"/>
    <w:rsid w:val="008C65BC"/>
    <w:rsid w:val="008C7CC9"/>
    <w:rsid w:val="008C7D8A"/>
    <w:rsid w:val="008D0570"/>
    <w:rsid w:val="008D0F24"/>
    <w:rsid w:val="008D169B"/>
    <w:rsid w:val="008D2462"/>
    <w:rsid w:val="008D353A"/>
    <w:rsid w:val="008D436F"/>
    <w:rsid w:val="008D4FDA"/>
    <w:rsid w:val="008D5109"/>
    <w:rsid w:val="008D5E6E"/>
    <w:rsid w:val="008D6B5B"/>
    <w:rsid w:val="008D6BE5"/>
    <w:rsid w:val="008D7410"/>
    <w:rsid w:val="008E01A1"/>
    <w:rsid w:val="008E01E5"/>
    <w:rsid w:val="008E07B3"/>
    <w:rsid w:val="008E2662"/>
    <w:rsid w:val="008E27E5"/>
    <w:rsid w:val="008E353A"/>
    <w:rsid w:val="008E3B36"/>
    <w:rsid w:val="008E3BCB"/>
    <w:rsid w:val="008E40CC"/>
    <w:rsid w:val="008E56E6"/>
    <w:rsid w:val="008E5A0F"/>
    <w:rsid w:val="008E5D59"/>
    <w:rsid w:val="008E6D6C"/>
    <w:rsid w:val="008E6EF3"/>
    <w:rsid w:val="008F00AF"/>
    <w:rsid w:val="008F035D"/>
    <w:rsid w:val="008F118B"/>
    <w:rsid w:val="008F21B4"/>
    <w:rsid w:val="008F2F6B"/>
    <w:rsid w:val="008F2F81"/>
    <w:rsid w:val="008F34E2"/>
    <w:rsid w:val="008F4131"/>
    <w:rsid w:val="008F448A"/>
    <w:rsid w:val="008F48E8"/>
    <w:rsid w:val="008F498F"/>
    <w:rsid w:val="008F4C3C"/>
    <w:rsid w:val="008F4E65"/>
    <w:rsid w:val="008F53DC"/>
    <w:rsid w:val="008F5EC8"/>
    <w:rsid w:val="008F63D5"/>
    <w:rsid w:val="008F67B0"/>
    <w:rsid w:val="008F7A87"/>
    <w:rsid w:val="008F7F50"/>
    <w:rsid w:val="009008D9"/>
    <w:rsid w:val="00900923"/>
    <w:rsid w:val="00900932"/>
    <w:rsid w:val="00901A00"/>
    <w:rsid w:val="009033A2"/>
    <w:rsid w:val="009033BF"/>
    <w:rsid w:val="009051EF"/>
    <w:rsid w:val="00906E43"/>
    <w:rsid w:val="00910207"/>
    <w:rsid w:val="009109BC"/>
    <w:rsid w:val="009112E8"/>
    <w:rsid w:val="00911A11"/>
    <w:rsid w:val="00911ECC"/>
    <w:rsid w:val="00912326"/>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7C3"/>
    <w:rsid w:val="009332EF"/>
    <w:rsid w:val="00933A2D"/>
    <w:rsid w:val="00933C27"/>
    <w:rsid w:val="00934920"/>
    <w:rsid w:val="009349A5"/>
    <w:rsid w:val="009350AF"/>
    <w:rsid w:val="00935661"/>
    <w:rsid w:val="00935E4C"/>
    <w:rsid w:val="00936046"/>
    <w:rsid w:val="009361D6"/>
    <w:rsid w:val="00936502"/>
    <w:rsid w:val="00936A27"/>
    <w:rsid w:val="00937D62"/>
    <w:rsid w:val="009414CE"/>
    <w:rsid w:val="00942029"/>
    <w:rsid w:val="009427EC"/>
    <w:rsid w:val="00942F29"/>
    <w:rsid w:val="009435E6"/>
    <w:rsid w:val="00944791"/>
    <w:rsid w:val="00950D30"/>
    <w:rsid w:val="0095234C"/>
    <w:rsid w:val="00953878"/>
    <w:rsid w:val="00953A7B"/>
    <w:rsid w:val="00956143"/>
    <w:rsid w:val="00956922"/>
    <w:rsid w:val="00956ED3"/>
    <w:rsid w:val="009600E0"/>
    <w:rsid w:val="00960510"/>
    <w:rsid w:val="00960ADF"/>
    <w:rsid w:val="0096101D"/>
    <w:rsid w:val="009621D7"/>
    <w:rsid w:val="0096284C"/>
    <w:rsid w:val="00963662"/>
    <w:rsid w:val="00963A4D"/>
    <w:rsid w:val="00963F3B"/>
    <w:rsid w:val="00964502"/>
    <w:rsid w:val="00964817"/>
    <w:rsid w:val="00964A9A"/>
    <w:rsid w:val="009651F7"/>
    <w:rsid w:val="009660DF"/>
    <w:rsid w:val="00966238"/>
    <w:rsid w:val="009665BE"/>
    <w:rsid w:val="00970CB3"/>
    <w:rsid w:val="00970F79"/>
    <w:rsid w:val="00971280"/>
    <w:rsid w:val="00974025"/>
    <w:rsid w:val="00974092"/>
    <w:rsid w:val="009742C0"/>
    <w:rsid w:val="00976057"/>
    <w:rsid w:val="00977056"/>
    <w:rsid w:val="00977FD7"/>
    <w:rsid w:val="009816BB"/>
    <w:rsid w:val="00981B6D"/>
    <w:rsid w:val="009824C3"/>
    <w:rsid w:val="009831C4"/>
    <w:rsid w:val="009845C3"/>
    <w:rsid w:val="009848B8"/>
    <w:rsid w:val="00985FFE"/>
    <w:rsid w:val="009865DF"/>
    <w:rsid w:val="00986C52"/>
    <w:rsid w:val="00987DF6"/>
    <w:rsid w:val="0099056B"/>
    <w:rsid w:val="00991450"/>
    <w:rsid w:val="00992728"/>
    <w:rsid w:val="009928DF"/>
    <w:rsid w:val="00993D71"/>
    <w:rsid w:val="00994B39"/>
    <w:rsid w:val="009961C4"/>
    <w:rsid w:val="009967F4"/>
    <w:rsid w:val="00996A33"/>
    <w:rsid w:val="00997E8B"/>
    <w:rsid w:val="009A0322"/>
    <w:rsid w:val="009A08C9"/>
    <w:rsid w:val="009A13EE"/>
    <w:rsid w:val="009A23AE"/>
    <w:rsid w:val="009A277F"/>
    <w:rsid w:val="009A2BCA"/>
    <w:rsid w:val="009A3404"/>
    <w:rsid w:val="009A351F"/>
    <w:rsid w:val="009A5201"/>
    <w:rsid w:val="009A5716"/>
    <w:rsid w:val="009A6EA0"/>
    <w:rsid w:val="009A70B3"/>
    <w:rsid w:val="009A780E"/>
    <w:rsid w:val="009A78F4"/>
    <w:rsid w:val="009B097E"/>
    <w:rsid w:val="009B1168"/>
    <w:rsid w:val="009B16F2"/>
    <w:rsid w:val="009B1A96"/>
    <w:rsid w:val="009B348C"/>
    <w:rsid w:val="009B36B5"/>
    <w:rsid w:val="009B384B"/>
    <w:rsid w:val="009B3B4E"/>
    <w:rsid w:val="009B3CB4"/>
    <w:rsid w:val="009B4262"/>
    <w:rsid w:val="009B43B6"/>
    <w:rsid w:val="009B43EC"/>
    <w:rsid w:val="009B6091"/>
    <w:rsid w:val="009B65D0"/>
    <w:rsid w:val="009B6AAF"/>
    <w:rsid w:val="009B710A"/>
    <w:rsid w:val="009B7D9A"/>
    <w:rsid w:val="009C0082"/>
    <w:rsid w:val="009C13D4"/>
    <w:rsid w:val="009C2052"/>
    <w:rsid w:val="009C23C5"/>
    <w:rsid w:val="009C2445"/>
    <w:rsid w:val="009C313C"/>
    <w:rsid w:val="009C3492"/>
    <w:rsid w:val="009C3558"/>
    <w:rsid w:val="009C4A88"/>
    <w:rsid w:val="009C532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618"/>
    <w:rsid w:val="009E48D9"/>
    <w:rsid w:val="009E4BC1"/>
    <w:rsid w:val="009E4F63"/>
    <w:rsid w:val="009E61C6"/>
    <w:rsid w:val="009E6373"/>
    <w:rsid w:val="009E6753"/>
    <w:rsid w:val="009E7474"/>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C22"/>
    <w:rsid w:val="00A17B89"/>
    <w:rsid w:val="00A20760"/>
    <w:rsid w:val="00A215E8"/>
    <w:rsid w:val="00A217FC"/>
    <w:rsid w:val="00A22A97"/>
    <w:rsid w:val="00A235F9"/>
    <w:rsid w:val="00A24669"/>
    <w:rsid w:val="00A2482D"/>
    <w:rsid w:val="00A24C79"/>
    <w:rsid w:val="00A24F4F"/>
    <w:rsid w:val="00A2588A"/>
    <w:rsid w:val="00A25B41"/>
    <w:rsid w:val="00A26164"/>
    <w:rsid w:val="00A2629A"/>
    <w:rsid w:val="00A2647A"/>
    <w:rsid w:val="00A314C4"/>
    <w:rsid w:val="00A31D94"/>
    <w:rsid w:val="00A32DA0"/>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605FB"/>
    <w:rsid w:val="00A61049"/>
    <w:rsid w:val="00A62109"/>
    <w:rsid w:val="00A62CBF"/>
    <w:rsid w:val="00A63864"/>
    <w:rsid w:val="00A6492D"/>
    <w:rsid w:val="00A65196"/>
    <w:rsid w:val="00A651D8"/>
    <w:rsid w:val="00A65EAF"/>
    <w:rsid w:val="00A66092"/>
    <w:rsid w:val="00A662FB"/>
    <w:rsid w:val="00A66377"/>
    <w:rsid w:val="00A66594"/>
    <w:rsid w:val="00A672CF"/>
    <w:rsid w:val="00A6731C"/>
    <w:rsid w:val="00A7085E"/>
    <w:rsid w:val="00A717CE"/>
    <w:rsid w:val="00A7213C"/>
    <w:rsid w:val="00A724D4"/>
    <w:rsid w:val="00A72736"/>
    <w:rsid w:val="00A729EE"/>
    <w:rsid w:val="00A72D75"/>
    <w:rsid w:val="00A747D9"/>
    <w:rsid w:val="00A75AF6"/>
    <w:rsid w:val="00A76EE2"/>
    <w:rsid w:val="00A77593"/>
    <w:rsid w:val="00A77C0A"/>
    <w:rsid w:val="00A80CEE"/>
    <w:rsid w:val="00A8150E"/>
    <w:rsid w:val="00A81A25"/>
    <w:rsid w:val="00A81AAF"/>
    <w:rsid w:val="00A81E22"/>
    <w:rsid w:val="00A81F40"/>
    <w:rsid w:val="00A8280A"/>
    <w:rsid w:val="00A8282A"/>
    <w:rsid w:val="00A829FA"/>
    <w:rsid w:val="00A83359"/>
    <w:rsid w:val="00A8586E"/>
    <w:rsid w:val="00A85AD9"/>
    <w:rsid w:val="00A85D91"/>
    <w:rsid w:val="00A860B5"/>
    <w:rsid w:val="00A86C4D"/>
    <w:rsid w:val="00A874C5"/>
    <w:rsid w:val="00A90569"/>
    <w:rsid w:val="00A9099E"/>
    <w:rsid w:val="00A90D5B"/>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E68"/>
    <w:rsid w:val="00AA62E6"/>
    <w:rsid w:val="00AA674B"/>
    <w:rsid w:val="00AA7CE3"/>
    <w:rsid w:val="00AA7F08"/>
    <w:rsid w:val="00AB0900"/>
    <w:rsid w:val="00AB1016"/>
    <w:rsid w:val="00AB1DDB"/>
    <w:rsid w:val="00AB333F"/>
    <w:rsid w:val="00AB43C0"/>
    <w:rsid w:val="00AB44C2"/>
    <w:rsid w:val="00AB552C"/>
    <w:rsid w:val="00AB5591"/>
    <w:rsid w:val="00AB564D"/>
    <w:rsid w:val="00AB6C08"/>
    <w:rsid w:val="00AB6EC1"/>
    <w:rsid w:val="00AB79C3"/>
    <w:rsid w:val="00AB7D9B"/>
    <w:rsid w:val="00AC03D4"/>
    <w:rsid w:val="00AC0CA0"/>
    <w:rsid w:val="00AC1EE2"/>
    <w:rsid w:val="00AC244D"/>
    <w:rsid w:val="00AC33AE"/>
    <w:rsid w:val="00AC33B7"/>
    <w:rsid w:val="00AC36CD"/>
    <w:rsid w:val="00AC3922"/>
    <w:rsid w:val="00AC3FD5"/>
    <w:rsid w:val="00AC4048"/>
    <w:rsid w:val="00AC588E"/>
    <w:rsid w:val="00AC6016"/>
    <w:rsid w:val="00AC6756"/>
    <w:rsid w:val="00AC72B2"/>
    <w:rsid w:val="00AC7788"/>
    <w:rsid w:val="00AD0141"/>
    <w:rsid w:val="00AD01A3"/>
    <w:rsid w:val="00AD1D7A"/>
    <w:rsid w:val="00AD2FE8"/>
    <w:rsid w:val="00AD3782"/>
    <w:rsid w:val="00AD3819"/>
    <w:rsid w:val="00AD39D7"/>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2215"/>
    <w:rsid w:val="00AF344A"/>
    <w:rsid w:val="00AF3579"/>
    <w:rsid w:val="00AF4991"/>
    <w:rsid w:val="00AF4FB6"/>
    <w:rsid w:val="00AF57D6"/>
    <w:rsid w:val="00AF5B11"/>
    <w:rsid w:val="00AF5DAA"/>
    <w:rsid w:val="00B01301"/>
    <w:rsid w:val="00B01398"/>
    <w:rsid w:val="00B01914"/>
    <w:rsid w:val="00B029D8"/>
    <w:rsid w:val="00B02AE0"/>
    <w:rsid w:val="00B02FFE"/>
    <w:rsid w:val="00B03C3F"/>
    <w:rsid w:val="00B04A98"/>
    <w:rsid w:val="00B04ED1"/>
    <w:rsid w:val="00B06005"/>
    <w:rsid w:val="00B061BA"/>
    <w:rsid w:val="00B063D8"/>
    <w:rsid w:val="00B0658C"/>
    <w:rsid w:val="00B07493"/>
    <w:rsid w:val="00B07565"/>
    <w:rsid w:val="00B100C4"/>
    <w:rsid w:val="00B10A3C"/>
    <w:rsid w:val="00B10B65"/>
    <w:rsid w:val="00B13ADB"/>
    <w:rsid w:val="00B1596D"/>
    <w:rsid w:val="00B1640F"/>
    <w:rsid w:val="00B167D7"/>
    <w:rsid w:val="00B169B1"/>
    <w:rsid w:val="00B16AF2"/>
    <w:rsid w:val="00B16EEF"/>
    <w:rsid w:val="00B1716A"/>
    <w:rsid w:val="00B17714"/>
    <w:rsid w:val="00B17D5B"/>
    <w:rsid w:val="00B22177"/>
    <w:rsid w:val="00B224D9"/>
    <w:rsid w:val="00B224E0"/>
    <w:rsid w:val="00B22F46"/>
    <w:rsid w:val="00B231DB"/>
    <w:rsid w:val="00B23369"/>
    <w:rsid w:val="00B23E17"/>
    <w:rsid w:val="00B24051"/>
    <w:rsid w:val="00B24D2B"/>
    <w:rsid w:val="00B256B8"/>
    <w:rsid w:val="00B25D5C"/>
    <w:rsid w:val="00B264D8"/>
    <w:rsid w:val="00B26559"/>
    <w:rsid w:val="00B279BA"/>
    <w:rsid w:val="00B30FE6"/>
    <w:rsid w:val="00B31897"/>
    <w:rsid w:val="00B31970"/>
    <w:rsid w:val="00B3264E"/>
    <w:rsid w:val="00B32B8D"/>
    <w:rsid w:val="00B33D7B"/>
    <w:rsid w:val="00B33DBE"/>
    <w:rsid w:val="00B34711"/>
    <w:rsid w:val="00B34E24"/>
    <w:rsid w:val="00B351BF"/>
    <w:rsid w:val="00B3683C"/>
    <w:rsid w:val="00B36ABA"/>
    <w:rsid w:val="00B37330"/>
    <w:rsid w:val="00B37649"/>
    <w:rsid w:val="00B37662"/>
    <w:rsid w:val="00B377DD"/>
    <w:rsid w:val="00B37F54"/>
    <w:rsid w:val="00B4094F"/>
    <w:rsid w:val="00B41B72"/>
    <w:rsid w:val="00B4257B"/>
    <w:rsid w:val="00B4280C"/>
    <w:rsid w:val="00B43516"/>
    <w:rsid w:val="00B43EC2"/>
    <w:rsid w:val="00B444DF"/>
    <w:rsid w:val="00B45794"/>
    <w:rsid w:val="00B458DE"/>
    <w:rsid w:val="00B46D69"/>
    <w:rsid w:val="00B470EF"/>
    <w:rsid w:val="00B47509"/>
    <w:rsid w:val="00B50A30"/>
    <w:rsid w:val="00B52FE7"/>
    <w:rsid w:val="00B52FFE"/>
    <w:rsid w:val="00B53D1D"/>
    <w:rsid w:val="00B54242"/>
    <w:rsid w:val="00B55195"/>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DC6"/>
    <w:rsid w:val="00B65F77"/>
    <w:rsid w:val="00B660FB"/>
    <w:rsid w:val="00B663F5"/>
    <w:rsid w:val="00B666BC"/>
    <w:rsid w:val="00B7016C"/>
    <w:rsid w:val="00B708CE"/>
    <w:rsid w:val="00B70903"/>
    <w:rsid w:val="00B72507"/>
    <w:rsid w:val="00B728F8"/>
    <w:rsid w:val="00B72EDE"/>
    <w:rsid w:val="00B73EEC"/>
    <w:rsid w:val="00B74E7B"/>
    <w:rsid w:val="00B7516D"/>
    <w:rsid w:val="00B7527A"/>
    <w:rsid w:val="00B7664D"/>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79F1"/>
    <w:rsid w:val="00B9015F"/>
    <w:rsid w:val="00B9105D"/>
    <w:rsid w:val="00B9129A"/>
    <w:rsid w:val="00B91C0F"/>
    <w:rsid w:val="00B91DDC"/>
    <w:rsid w:val="00B925D4"/>
    <w:rsid w:val="00B929CC"/>
    <w:rsid w:val="00B93746"/>
    <w:rsid w:val="00B93C88"/>
    <w:rsid w:val="00B94204"/>
    <w:rsid w:val="00B9429D"/>
    <w:rsid w:val="00B958D8"/>
    <w:rsid w:val="00B95E0B"/>
    <w:rsid w:val="00B973B5"/>
    <w:rsid w:val="00B97422"/>
    <w:rsid w:val="00BA105E"/>
    <w:rsid w:val="00BA16C8"/>
    <w:rsid w:val="00BA16F6"/>
    <w:rsid w:val="00BA22AA"/>
    <w:rsid w:val="00BA27FC"/>
    <w:rsid w:val="00BA3D64"/>
    <w:rsid w:val="00BA4081"/>
    <w:rsid w:val="00BA4225"/>
    <w:rsid w:val="00BA55DD"/>
    <w:rsid w:val="00BA79DE"/>
    <w:rsid w:val="00BA7DCA"/>
    <w:rsid w:val="00BB0802"/>
    <w:rsid w:val="00BB08CD"/>
    <w:rsid w:val="00BB0A30"/>
    <w:rsid w:val="00BB1157"/>
    <w:rsid w:val="00BB2161"/>
    <w:rsid w:val="00BB2554"/>
    <w:rsid w:val="00BB2557"/>
    <w:rsid w:val="00BB36C3"/>
    <w:rsid w:val="00BB3B49"/>
    <w:rsid w:val="00BB442E"/>
    <w:rsid w:val="00BB50F1"/>
    <w:rsid w:val="00BB545F"/>
    <w:rsid w:val="00BB70E7"/>
    <w:rsid w:val="00BB7CEF"/>
    <w:rsid w:val="00BB7F9D"/>
    <w:rsid w:val="00BC059F"/>
    <w:rsid w:val="00BC1714"/>
    <w:rsid w:val="00BC1C4B"/>
    <w:rsid w:val="00BC218D"/>
    <w:rsid w:val="00BC2290"/>
    <w:rsid w:val="00BC246D"/>
    <w:rsid w:val="00BC248B"/>
    <w:rsid w:val="00BC38B3"/>
    <w:rsid w:val="00BC3982"/>
    <w:rsid w:val="00BC3A99"/>
    <w:rsid w:val="00BC4C1F"/>
    <w:rsid w:val="00BC626B"/>
    <w:rsid w:val="00BC65F1"/>
    <w:rsid w:val="00BC6942"/>
    <w:rsid w:val="00BC763C"/>
    <w:rsid w:val="00BC7B0E"/>
    <w:rsid w:val="00BD10F6"/>
    <w:rsid w:val="00BD1FC7"/>
    <w:rsid w:val="00BD2087"/>
    <w:rsid w:val="00BD2272"/>
    <w:rsid w:val="00BD2345"/>
    <w:rsid w:val="00BD293D"/>
    <w:rsid w:val="00BD3AF3"/>
    <w:rsid w:val="00BD3B8E"/>
    <w:rsid w:val="00BD5790"/>
    <w:rsid w:val="00BD59BE"/>
    <w:rsid w:val="00BD5ECA"/>
    <w:rsid w:val="00BD62F6"/>
    <w:rsid w:val="00BD7070"/>
    <w:rsid w:val="00BD7127"/>
    <w:rsid w:val="00BD7480"/>
    <w:rsid w:val="00BD778A"/>
    <w:rsid w:val="00BE04C7"/>
    <w:rsid w:val="00BE0779"/>
    <w:rsid w:val="00BE1AFD"/>
    <w:rsid w:val="00BE277C"/>
    <w:rsid w:val="00BE38EA"/>
    <w:rsid w:val="00BE56DC"/>
    <w:rsid w:val="00BE6F51"/>
    <w:rsid w:val="00BE70CC"/>
    <w:rsid w:val="00BE73AA"/>
    <w:rsid w:val="00BE7F5C"/>
    <w:rsid w:val="00BF045F"/>
    <w:rsid w:val="00BF18C7"/>
    <w:rsid w:val="00BF2A5A"/>
    <w:rsid w:val="00BF3052"/>
    <w:rsid w:val="00BF3DD1"/>
    <w:rsid w:val="00BF5534"/>
    <w:rsid w:val="00BF6B8A"/>
    <w:rsid w:val="00BF7F4B"/>
    <w:rsid w:val="00C0008A"/>
    <w:rsid w:val="00C00352"/>
    <w:rsid w:val="00C02611"/>
    <w:rsid w:val="00C02D64"/>
    <w:rsid w:val="00C03D11"/>
    <w:rsid w:val="00C0443F"/>
    <w:rsid w:val="00C04B37"/>
    <w:rsid w:val="00C05247"/>
    <w:rsid w:val="00C058F0"/>
    <w:rsid w:val="00C059A8"/>
    <w:rsid w:val="00C05B24"/>
    <w:rsid w:val="00C06DF4"/>
    <w:rsid w:val="00C07A1B"/>
    <w:rsid w:val="00C07CAC"/>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71C"/>
    <w:rsid w:val="00C34C17"/>
    <w:rsid w:val="00C358D9"/>
    <w:rsid w:val="00C35942"/>
    <w:rsid w:val="00C35AC5"/>
    <w:rsid w:val="00C365A5"/>
    <w:rsid w:val="00C36E28"/>
    <w:rsid w:val="00C379A7"/>
    <w:rsid w:val="00C401EC"/>
    <w:rsid w:val="00C418EF"/>
    <w:rsid w:val="00C41D95"/>
    <w:rsid w:val="00C41DB0"/>
    <w:rsid w:val="00C41DB4"/>
    <w:rsid w:val="00C4283F"/>
    <w:rsid w:val="00C43D1B"/>
    <w:rsid w:val="00C45A95"/>
    <w:rsid w:val="00C46194"/>
    <w:rsid w:val="00C46D24"/>
    <w:rsid w:val="00C476F3"/>
    <w:rsid w:val="00C477DC"/>
    <w:rsid w:val="00C50ED7"/>
    <w:rsid w:val="00C51773"/>
    <w:rsid w:val="00C51D95"/>
    <w:rsid w:val="00C520C5"/>
    <w:rsid w:val="00C525C7"/>
    <w:rsid w:val="00C52639"/>
    <w:rsid w:val="00C52E23"/>
    <w:rsid w:val="00C545D2"/>
    <w:rsid w:val="00C54B26"/>
    <w:rsid w:val="00C55CAF"/>
    <w:rsid w:val="00C5620A"/>
    <w:rsid w:val="00C56455"/>
    <w:rsid w:val="00C57060"/>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D98"/>
    <w:rsid w:val="00C70619"/>
    <w:rsid w:val="00C70A4A"/>
    <w:rsid w:val="00C70DF0"/>
    <w:rsid w:val="00C70FAD"/>
    <w:rsid w:val="00C7131E"/>
    <w:rsid w:val="00C7159A"/>
    <w:rsid w:val="00C7428F"/>
    <w:rsid w:val="00C74791"/>
    <w:rsid w:val="00C74A5F"/>
    <w:rsid w:val="00C75874"/>
    <w:rsid w:val="00C771C2"/>
    <w:rsid w:val="00C7749E"/>
    <w:rsid w:val="00C779E5"/>
    <w:rsid w:val="00C80B13"/>
    <w:rsid w:val="00C813EF"/>
    <w:rsid w:val="00C81AF6"/>
    <w:rsid w:val="00C81CA1"/>
    <w:rsid w:val="00C82413"/>
    <w:rsid w:val="00C82447"/>
    <w:rsid w:val="00C8299C"/>
    <w:rsid w:val="00C83033"/>
    <w:rsid w:val="00C836DF"/>
    <w:rsid w:val="00C83C22"/>
    <w:rsid w:val="00C83F91"/>
    <w:rsid w:val="00C844F7"/>
    <w:rsid w:val="00C85254"/>
    <w:rsid w:val="00C858D0"/>
    <w:rsid w:val="00C85F84"/>
    <w:rsid w:val="00C862D2"/>
    <w:rsid w:val="00C87160"/>
    <w:rsid w:val="00C8740E"/>
    <w:rsid w:val="00C877A0"/>
    <w:rsid w:val="00C912E2"/>
    <w:rsid w:val="00C918DD"/>
    <w:rsid w:val="00C91DB5"/>
    <w:rsid w:val="00C938DE"/>
    <w:rsid w:val="00C94BF2"/>
    <w:rsid w:val="00C9533C"/>
    <w:rsid w:val="00C964C9"/>
    <w:rsid w:val="00C9779D"/>
    <w:rsid w:val="00CA016D"/>
    <w:rsid w:val="00CA0ABE"/>
    <w:rsid w:val="00CA1A4B"/>
    <w:rsid w:val="00CA2C40"/>
    <w:rsid w:val="00CA2C91"/>
    <w:rsid w:val="00CA2CDD"/>
    <w:rsid w:val="00CA2EC3"/>
    <w:rsid w:val="00CA39C1"/>
    <w:rsid w:val="00CA3CF7"/>
    <w:rsid w:val="00CA48BF"/>
    <w:rsid w:val="00CA4ECB"/>
    <w:rsid w:val="00CA599D"/>
    <w:rsid w:val="00CA5F1E"/>
    <w:rsid w:val="00CA73EE"/>
    <w:rsid w:val="00CA75DC"/>
    <w:rsid w:val="00CA7927"/>
    <w:rsid w:val="00CA7A66"/>
    <w:rsid w:val="00CA7B37"/>
    <w:rsid w:val="00CB0608"/>
    <w:rsid w:val="00CB0A38"/>
    <w:rsid w:val="00CB0E08"/>
    <w:rsid w:val="00CB1359"/>
    <w:rsid w:val="00CB146D"/>
    <w:rsid w:val="00CB2685"/>
    <w:rsid w:val="00CB311F"/>
    <w:rsid w:val="00CB342F"/>
    <w:rsid w:val="00CB5115"/>
    <w:rsid w:val="00CB5177"/>
    <w:rsid w:val="00CB6710"/>
    <w:rsid w:val="00CB702A"/>
    <w:rsid w:val="00CB7D59"/>
    <w:rsid w:val="00CB7E88"/>
    <w:rsid w:val="00CC02EE"/>
    <w:rsid w:val="00CC1754"/>
    <w:rsid w:val="00CC1B2D"/>
    <w:rsid w:val="00CC1F35"/>
    <w:rsid w:val="00CC2159"/>
    <w:rsid w:val="00CC253B"/>
    <w:rsid w:val="00CC268C"/>
    <w:rsid w:val="00CC2994"/>
    <w:rsid w:val="00CC3588"/>
    <w:rsid w:val="00CC3FCE"/>
    <w:rsid w:val="00CC4182"/>
    <w:rsid w:val="00CC4611"/>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FDE"/>
    <w:rsid w:val="00CE1B85"/>
    <w:rsid w:val="00CE3FBF"/>
    <w:rsid w:val="00CE5F3A"/>
    <w:rsid w:val="00CE66ED"/>
    <w:rsid w:val="00CE6C39"/>
    <w:rsid w:val="00CE72B9"/>
    <w:rsid w:val="00CE752E"/>
    <w:rsid w:val="00CF0CC0"/>
    <w:rsid w:val="00CF1715"/>
    <w:rsid w:val="00CF2558"/>
    <w:rsid w:val="00CF28A3"/>
    <w:rsid w:val="00CF2DA8"/>
    <w:rsid w:val="00CF4BD6"/>
    <w:rsid w:val="00CF4CB5"/>
    <w:rsid w:val="00CF681C"/>
    <w:rsid w:val="00CF692C"/>
    <w:rsid w:val="00CF7DD7"/>
    <w:rsid w:val="00D01453"/>
    <w:rsid w:val="00D017E5"/>
    <w:rsid w:val="00D027FD"/>
    <w:rsid w:val="00D03014"/>
    <w:rsid w:val="00D03243"/>
    <w:rsid w:val="00D03267"/>
    <w:rsid w:val="00D0477B"/>
    <w:rsid w:val="00D04A14"/>
    <w:rsid w:val="00D04D7A"/>
    <w:rsid w:val="00D05509"/>
    <w:rsid w:val="00D05592"/>
    <w:rsid w:val="00D05A4D"/>
    <w:rsid w:val="00D05EAC"/>
    <w:rsid w:val="00D06169"/>
    <w:rsid w:val="00D064E2"/>
    <w:rsid w:val="00D06FAD"/>
    <w:rsid w:val="00D072DA"/>
    <w:rsid w:val="00D07736"/>
    <w:rsid w:val="00D10A0C"/>
    <w:rsid w:val="00D10E06"/>
    <w:rsid w:val="00D11012"/>
    <w:rsid w:val="00D11353"/>
    <w:rsid w:val="00D114B5"/>
    <w:rsid w:val="00D11D18"/>
    <w:rsid w:val="00D11E2A"/>
    <w:rsid w:val="00D120F3"/>
    <w:rsid w:val="00D1385F"/>
    <w:rsid w:val="00D13906"/>
    <w:rsid w:val="00D13F51"/>
    <w:rsid w:val="00D154C1"/>
    <w:rsid w:val="00D161E1"/>
    <w:rsid w:val="00D176E9"/>
    <w:rsid w:val="00D17D81"/>
    <w:rsid w:val="00D17D95"/>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406AD"/>
    <w:rsid w:val="00D41A63"/>
    <w:rsid w:val="00D41FE7"/>
    <w:rsid w:val="00D43096"/>
    <w:rsid w:val="00D461CD"/>
    <w:rsid w:val="00D46F0A"/>
    <w:rsid w:val="00D472EA"/>
    <w:rsid w:val="00D50995"/>
    <w:rsid w:val="00D51743"/>
    <w:rsid w:val="00D51DBD"/>
    <w:rsid w:val="00D52300"/>
    <w:rsid w:val="00D53443"/>
    <w:rsid w:val="00D53DED"/>
    <w:rsid w:val="00D54453"/>
    <w:rsid w:val="00D5549A"/>
    <w:rsid w:val="00D55C6C"/>
    <w:rsid w:val="00D577C6"/>
    <w:rsid w:val="00D61673"/>
    <w:rsid w:val="00D628A0"/>
    <w:rsid w:val="00D63556"/>
    <w:rsid w:val="00D63FD8"/>
    <w:rsid w:val="00D6487E"/>
    <w:rsid w:val="00D651E9"/>
    <w:rsid w:val="00D6539B"/>
    <w:rsid w:val="00D65443"/>
    <w:rsid w:val="00D660DF"/>
    <w:rsid w:val="00D665E5"/>
    <w:rsid w:val="00D666A6"/>
    <w:rsid w:val="00D6782A"/>
    <w:rsid w:val="00D67A6B"/>
    <w:rsid w:val="00D70917"/>
    <w:rsid w:val="00D713FF"/>
    <w:rsid w:val="00D71DDC"/>
    <w:rsid w:val="00D7245A"/>
    <w:rsid w:val="00D72A09"/>
    <w:rsid w:val="00D72CBB"/>
    <w:rsid w:val="00D72F84"/>
    <w:rsid w:val="00D72FAC"/>
    <w:rsid w:val="00D74817"/>
    <w:rsid w:val="00D74A58"/>
    <w:rsid w:val="00D750B7"/>
    <w:rsid w:val="00D7520C"/>
    <w:rsid w:val="00D75376"/>
    <w:rsid w:val="00D75FB2"/>
    <w:rsid w:val="00D76239"/>
    <w:rsid w:val="00D76AC9"/>
    <w:rsid w:val="00D77849"/>
    <w:rsid w:val="00D8001F"/>
    <w:rsid w:val="00D80463"/>
    <w:rsid w:val="00D8131C"/>
    <w:rsid w:val="00D819A9"/>
    <w:rsid w:val="00D81C16"/>
    <w:rsid w:val="00D8213D"/>
    <w:rsid w:val="00D8230F"/>
    <w:rsid w:val="00D82E31"/>
    <w:rsid w:val="00D833A8"/>
    <w:rsid w:val="00D83D14"/>
    <w:rsid w:val="00D84F5D"/>
    <w:rsid w:val="00D85402"/>
    <w:rsid w:val="00D86AEC"/>
    <w:rsid w:val="00D87756"/>
    <w:rsid w:val="00D929C2"/>
    <w:rsid w:val="00D9370A"/>
    <w:rsid w:val="00D9496A"/>
    <w:rsid w:val="00D9497C"/>
    <w:rsid w:val="00D94BAE"/>
    <w:rsid w:val="00D95A78"/>
    <w:rsid w:val="00D96638"/>
    <w:rsid w:val="00D968F2"/>
    <w:rsid w:val="00DA1AAE"/>
    <w:rsid w:val="00DA1C91"/>
    <w:rsid w:val="00DA29C8"/>
    <w:rsid w:val="00DA2ACA"/>
    <w:rsid w:val="00DA3646"/>
    <w:rsid w:val="00DA42A6"/>
    <w:rsid w:val="00DA42F2"/>
    <w:rsid w:val="00DA42F4"/>
    <w:rsid w:val="00DA44D3"/>
    <w:rsid w:val="00DA4DDA"/>
    <w:rsid w:val="00DA4FD3"/>
    <w:rsid w:val="00DA5A6D"/>
    <w:rsid w:val="00DA6358"/>
    <w:rsid w:val="00DA67AD"/>
    <w:rsid w:val="00DA714F"/>
    <w:rsid w:val="00DA759A"/>
    <w:rsid w:val="00DA79DA"/>
    <w:rsid w:val="00DA7BDA"/>
    <w:rsid w:val="00DA7E28"/>
    <w:rsid w:val="00DB03CE"/>
    <w:rsid w:val="00DB1120"/>
    <w:rsid w:val="00DB228B"/>
    <w:rsid w:val="00DB235B"/>
    <w:rsid w:val="00DB242E"/>
    <w:rsid w:val="00DB2F33"/>
    <w:rsid w:val="00DB3073"/>
    <w:rsid w:val="00DB3906"/>
    <w:rsid w:val="00DB3FC9"/>
    <w:rsid w:val="00DB524A"/>
    <w:rsid w:val="00DB5500"/>
    <w:rsid w:val="00DB580B"/>
    <w:rsid w:val="00DB5B58"/>
    <w:rsid w:val="00DB6AFD"/>
    <w:rsid w:val="00DB6F9E"/>
    <w:rsid w:val="00DB7162"/>
    <w:rsid w:val="00DB7188"/>
    <w:rsid w:val="00DB7291"/>
    <w:rsid w:val="00DC0799"/>
    <w:rsid w:val="00DC24D9"/>
    <w:rsid w:val="00DC2762"/>
    <w:rsid w:val="00DC3B67"/>
    <w:rsid w:val="00DC3E10"/>
    <w:rsid w:val="00DC4256"/>
    <w:rsid w:val="00DC51EB"/>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E0CE6"/>
    <w:rsid w:val="00DE221F"/>
    <w:rsid w:val="00DE22A7"/>
    <w:rsid w:val="00DE277D"/>
    <w:rsid w:val="00DE2DD3"/>
    <w:rsid w:val="00DE2F8F"/>
    <w:rsid w:val="00DE39B6"/>
    <w:rsid w:val="00DE3F1E"/>
    <w:rsid w:val="00DE4235"/>
    <w:rsid w:val="00DE453A"/>
    <w:rsid w:val="00DE498B"/>
    <w:rsid w:val="00DE4B21"/>
    <w:rsid w:val="00DE4CFF"/>
    <w:rsid w:val="00DE556B"/>
    <w:rsid w:val="00DE581C"/>
    <w:rsid w:val="00DE6FAD"/>
    <w:rsid w:val="00DE745F"/>
    <w:rsid w:val="00DE79AB"/>
    <w:rsid w:val="00DE7CB3"/>
    <w:rsid w:val="00DF0772"/>
    <w:rsid w:val="00DF089D"/>
    <w:rsid w:val="00DF0C82"/>
    <w:rsid w:val="00DF37BA"/>
    <w:rsid w:val="00DF4632"/>
    <w:rsid w:val="00DF53DD"/>
    <w:rsid w:val="00DF53EB"/>
    <w:rsid w:val="00DF5E57"/>
    <w:rsid w:val="00DF66BA"/>
    <w:rsid w:val="00DF66D9"/>
    <w:rsid w:val="00DF718E"/>
    <w:rsid w:val="00DF7684"/>
    <w:rsid w:val="00DF7F08"/>
    <w:rsid w:val="00E00404"/>
    <w:rsid w:val="00E0195D"/>
    <w:rsid w:val="00E02B3D"/>
    <w:rsid w:val="00E02C24"/>
    <w:rsid w:val="00E0364D"/>
    <w:rsid w:val="00E046D1"/>
    <w:rsid w:val="00E050B5"/>
    <w:rsid w:val="00E066B0"/>
    <w:rsid w:val="00E07486"/>
    <w:rsid w:val="00E07C0A"/>
    <w:rsid w:val="00E11A21"/>
    <w:rsid w:val="00E12243"/>
    <w:rsid w:val="00E1246D"/>
    <w:rsid w:val="00E128A8"/>
    <w:rsid w:val="00E147B3"/>
    <w:rsid w:val="00E15C20"/>
    <w:rsid w:val="00E165AB"/>
    <w:rsid w:val="00E17333"/>
    <w:rsid w:val="00E176A4"/>
    <w:rsid w:val="00E17A5D"/>
    <w:rsid w:val="00E17EAD"/>
    <w:rsid w:val="00E22AC6"/>
    <w:rsid w:val="00E23C3E"/>
    <w:rsid w:val="00E24916"/>
    <w:rsid w:val="00E25A5D"/>
    <w:rsid w:val="00E2620C"/>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7D2"/>
    <w:rsid w:val="00E43CCD"/>
    <w:rsid w:val="00E44258"/>
    <w:rsid w:val="00E443A8"/>
    <w:rsid w:val="00E44BCB"/>
    <w:rsid w:val="00E45E4E"/>
    <w:rsid w:val="00E46D16"/>
    <w:rsid w:val="00E51C99"/>
    <w:rsid w:val="00E5200D"/>
    <w:rsid w:val="00E527AA"/>
    <w:rsid w:val="00E532A6"/>
    <w:rsid w:val="00E5454B"/>
    <w:rsid w:val="00E54643"/>
    <w:rsid w:val="00E5550E"/>
    <w:rsid w:val="00E55B05"/>
    <w:rsid w:val="00E55C34"/>
    <w:rsid w:val="00E56B62"/>
    <w:rsid w:val="00E5726F"/>
    <w:rsid w:val="00E57BC5"/>
    <w:rsid w:val="00E604A0"/>
    <w:rsid w:val="00E61783"/>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931"/>
    <w:rsid w:val="00E76965"/>
    <w:rsid w:val="00E7784A"/>
    <w:rsid w:val="00E779D7"/>
    <w:rsid w:val="00E8047E"/>
    <w:rsid w:val="00E80E60"/>
    <w:rsid w:val="00E81926"/>
    <w:rsid w:val="00E81B0B"/>
    <w:rsid w:val="00E81D8D"/>
    <w:rsid w:val="00E82B2E"/>
    <w:rsid w:val="00E83233"/>
    <w:rsid w:val="00E83758"/>
    <w:rsid w:val="00E83899"/>
    <w:rsid w:val="00E83BC8"/>
    <w:rsid w:val="00E83C64"/>
    <w:rsid w:val="00E85AF4"/>
    <w:rsid w:val="00E8639A"/>
    <w:rsid w:val="00E86976"/>
    <w:rsid w:val="00E87B44"/>
    <w:rsid w:val="00E90341"/>
    <w:rsid w:val="00E9034B"/>
    <w:rsid w:val="00E909A1"/>
    <w:rsid w:val="00E90E4D"/>
    <w:rsid w:val="00E9301B"/>
    <w:rsid w:val="00E94169"/>
    <w:rsid w:val="00E95127"/>
    <w:rsid w:val="00E95567"/>
    <w:rsid w:val="00E958AA"/>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74F"/>
    <w:rsid w:val="00EB0F30"/>
    <w:rsid w:val="00EB1BDB"/>
    <w:rsid w:val="00EB2706"/>
    <w:rsid w:val="00EB3663"/>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7EC1"/>
    <w:rsid w:val="00ED1544"/>
    <w:rsid w:val="00ED2D48"/>
    <w:rsid w:val="00ED2E0E"/>
    <w:rsid w:val="00ED3063"/>
    <w:rsid w:val="00ED34A4"/>
    <w:rsid w:val="00ED3534"/>
    <w:rsid w:val="00ED3776"/>
    <w:rsid w:val="00ED3AA5"/>
    <w:rsid w:val="00ED3CA3"/>
    <w:rsid w:val="00ED3F2B"/>
    <w:rsid w:val="00ED5CC0"/>
    <w:rsid w:val="00ED6F0A"/>
    <w:rsid w:val="00ED7AC1"/>
    <w:rsid w:val="00EE08C0"/>
    <w:rsid w:val="00EE17CB"/>
    <w:rsid w:val="00EE20A8"/>
    <w:rsid w:val="00EE25B1"/>
    <w:rsid w:val="00EE3A90"/>
    <w:rsid w:val="00EE40F7"/>
    <w:rsid w:val="00EE49F2"/>
    <w:rsid w:val="00EE52F8"/>
    <w:rsid w:val="00EE53AA"/>
    <w:rsid w:val="00EE57BF"/>
    <w:rsid w:val="00EE716D"/>
    <w:rsid w:val="00EE7666"/>
    <w:rsid w:val="00EF0454"/>
    <w:rsid w:val="00EF1031"/>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64"/>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4203"/>
    <w:rsid w:val="00F1464F"/>
    <w:rsid w:val="00F15916"/>
    <w:rsid w:val="00F15ED9"/>
    <w:rsid w:val="00F164C9"/>
    <w:rsid w:val="00F17A4D"/>
    <w:rsid w:val="00F20BDA"/>
    <w:rsid w:val="00F21A4C"/>
    <w:rsid w:val="00F21E53"/>
    <w:rsid w:val="00F23144"/>
    <w:rsid w:val="00F23729"/>
    <w:rsid w:val="00F23861"/>
    <w:rsid w:val="00F23C2E"/>
    <w:rsid w:val="00F23E7F"/>
    <w:rsid w:val="00F23FC0"/>
    <w:rsid w:val="00F26B4E"/>
    <w:rsid w:val="00F3100B"/>
    <w:rsid w:val="00F31D3C"/>
    <w:rsid w:val="00F32D9E"/>
    <w:rsid w:val="00F33320"/>
    <w:rsid w:val="00F34156"/>
    <w:rsid w:val="00F34B44"/>
    <w:rsid w:val="00F363F3"/>
    <w:rsid w:val="00F36769"/>
    <w:rsid w:val="00F36CB5"/>
    <w:rsid w:val="00F36EA7"/>
    <w:rsid w:val="00F371C9"/>
    <w:rsid w:val="00F37F3C"/>
    <w:rsid w:val="00F40357"/>
    <w:rsid w:val="00F40F33"/>
    <w:rsid w:val="00F41213"/>
    <w:rsid w:val="00F4325A"/>
    <w:rsid w:val="00F432EC"/>
    <w:rsid w:val="00F43CCB"/>
    <w:rsid w:val="00F44881"/>
    <w:rsid w:val="00F44D57"/>
    <w:rsid w:val="00F4573D"/>
    <w:rsid w:val="00F458F2"/>
    <w:rsid w:val="00F45F39"/>
    <w:rsid w:val="00F46DF4"/>
    <w:rsid w:val="00F477C8"/>
    <w:rsid w:val="00F47EA2"/>
    <w:rsid w:val="00F50AA0"/>
    <w:rsid w:val="00F51276"/>
    <w:rsid w:val="00F51CD4"/>
    <w:rsid w:val="00F51F24"/>
    <w:rsid w:val="00F535A2"/>
    <w:rsid w:val="00F53BC0"/>
    <w:rsid w:val="00F554A4"/>
    <w:rsid w:val="00F55D2E"/>
    <w:rsid w:val="00F5606F"/>
    <w:rsid w:val="00F56A62"/>
    <w:rsid w:val="00F56E8B"/>
    <w:rsid w:val="00F611F4"/>
    <w:rsid w:val="00F61CF8"/>
    <w:rsid w:val="00F61EC6"/>
    <w:rsid w:val="00F62579"/>
    <w:rsid w:val="00F6410A"/>
    <w:rsid w:val="00F66992"/>
    <w:rsid w:val="00F672BB"/>
    <w:rsid w:val="00F67472"/>
    <w:rsid w:val="00F675BF"/>
    <w:rsid w:val="00F67AC3"/>
    <w:rsid w:val="00F7027D"/>
    <w:rsid w:val="00F703A4"/>
    <w:rsid w:val="00F70418"/>
    <w:rsid w:val="00F70D1C"/>
    <w:rsid w:val="00F7117D"/>
    <w:rsid w:val="00F7579F"/>
    <w:rsid w:val="00F768F2"/>
    <w:rsid w:val="00F76F71"/>
    <w:rsid w:val="00F77234"/>
    <w:rsid w:val="00F774C2"/>
    <w:rsid w:val="00F77AA1"/>
    <w:rsid w:val="00F77F7B"/>
    <w:rsid w:val="00F80F20"/>
    <w:rsid w:val="00F81390"/>
    <w:rsid w:val="00F813F9"/>
    <w:rsid w:val="00F81674"/>
    <w:rsid w:val="00F8191B"/>
    <w:rsid w:val="00F8292B"/>
    <w:rsid w:val="00F82A05"/>
    <w:rsid w:val="00F82A82"/>
    <w:rsid w:val="00F837E7"/>
    <w:rsid w:val="00F843A4"/>
    <w:rsid w:val="00F84DFF"/>
    <w:rsid w:val="00F84E0B"/>
    <w:rsid w:val="00F850A0"/>
    <w:rsid w:val="00F85655"/>
    <w:rsid w:val="00F85E38"/>
    <w:rsid w:val="00F86516"/>
    <w:rsid w:val="00F87227"/>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BAD"/>
    <w:rsid w:val="00FA423A"/>
    <w:rsid w:val="00FA47C8"/>
    <w:rsid w:val="00FA537E"/>
    <w:rsid w:val="00FA5653"/>
    <w:rsid w:val="00FA588B"/>
    <w:rsid w:val="00FA632A"/>
    <w:rsid w:val="00FA6BBE"/>
    <w:rsid w:val="00FA7E4E"/>
    <w:rsid w:val="00FB05A4"/>
    <w:rsid w:val="00FB066E"/>
    <w:rsid w:val="00FB0E0B"/>
    <w:rsid w:val="00FB1E83"/>
    <w:rsid w:val="00FB2358"/>
    <w:rsid w:val="00FB24FA"/>
    <w:rsid w:val="00FB3A2B"/>
    <w:rsid w:val="00FB3D86"/>
    <w:rsid w:val="00FB3DA2"/>
    <w:rsid w:val="00FB3F04"/>
    <w:rsid w:val="00FB5B03"/>
    <w:rsid w:val="00FB5BD9"/>
    <w:rsid w:val="00FB6088"/>
    <w:rsid w:val="00FB60CA"/>
    <w:rsid w:val="00FB6185"/>
    <w:rsid w:val="00FB6A47"/>
    <w:rsid w:val="00FB7C28"/>
    <w:rsid w:val="00FB7F95"/>
    <w:rsid w:val="00FC0076"/>
    <w:rsid w:val="00FC03C8"/>
    <w:rsid w:val="00FC0633"/>
    <w:rsid w:val="00FC100A"/>
    <w:rsid w:val="00FC174F"/>
    <w:rsid w:val="00FC36E4"/>
    <w:rsid w:val="00FC3C34"/>
    <w:rsid w:val="00FC4A63"/>
    <w:rsid w:val="00FC5F8C"/>
    <w:rsid w:val="00FC6068"/>
    <w:rsid w:val="00FC7009"/>
    <w:rsid w:val="00FC731C"/>
    <w:rsid w:val="00FC7650"/>
    <w:rsid w:val="00FC7B87"/>
    <w:rsid w:val="00FC7F86"/>
    <w:rsid w:val="00FD0706"/>
    <w:rsid w:val="00FD1D5A"/>
    <w:rsid w:val="00FD2727"/>
    <w:rsid w:val="00FD32F8"/>
    <w:rsid w:val="00FD418C"/>
    <w:rsid w:val="00FD5731"/>
    <w:rsid w:val="00FD63F9"/>
    <w:rsid w:val="00FD65C6"/>
    <w:rsid w:val="00FD69E7"/>
    <w:rsid w:val="00FD760B"/>
    <w:rsid w:val="00FE02E7"/>
    <w:rsid w:val="00FE163B"/>
    <w:rsid w:val="00FE22EE"/>
    <w:rsid w:val="00FE25A2"/>
    <w:rsid w:val="00FE3F17"/>
    <w:rsid w:val="00FE4A80"/>
    <w:rsid w:val="00FE6498"/>
    <w:rsid w:val="00FE6C70"/>
    <w:rsid w:val="00FE6F47"/>
    <w:rsid w:val="00FE72B2"/>
    <w:rsid w:val="00FE7BA4"/>
    <w:rsid w:val="00FF057F"/>
    <w:rsid w:val="00FF0BCD"/>
    <w:rsid w:val="00FF0C84"/>
    <w:rsid w:val="00FF12D7"/>
    <w:rsid w:val="00FF16A3"/>
    <w:rsid w:val="00FF226E"/>
    <w:rsid w:val="00FF2457"/>
    <w:rsid w:val="00FF3AE8"/>
    <w:rsid w:val="00FF3C5F"/>
    <w:rsid w:val="00FF3D19"/>
    <w:rsid w:val="00FF50DD"/>
    <w:rsid w:val="00FF59DB"/>
    <w:rsid w:val="00FF5B4A"/>
    <w:rsid w:val="00FF5C6B"/>
    <w:rsid w:val="00FF5FAE"/>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semiHidden/>
    <w:rsid w:val="009B4262"/>
    <w:pPr>
      <w:jc w:val="center"/>
    </w:pPr>
    <w:rPr>
      <w:i/>
    </w:rPr>
  </w:style>
  <w:style w:type="character" w:styleId="a7">
    <w:name w:val="footnote reference"/>
    <w:aliases w:val="Appel note de bas de p,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0"/>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Char1"/>
    <w:uiPriority w:val="35"/>
    <w:qFormat/>
    <w:pPr>
      <w:spacing w:before="120" w:after="120"/>
    </w:pPr>
    <w:rPr>
      <w:b/>
    </w:rPr>
  </w:style>
  <w:style w:type="character" w:styleId="ae">
    <w:name w:val="Hyperlink"/>
    <w:semiHidden/>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
    <w:basedOn w:val="a1"/>
    <w:link w:val="Char2"/>
    <w:semiHidden/>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
    <w:link w:val="af2"/>
    <w:rsid w:val="00F1227B"/>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semiHidden/>
    <w:pPr>
      <w:widowControl w:val="0"/>
      <w:spacing w:line="360" w:lineRule="atLeast"/>
    </w:pPr>
    <w:rPr>
      <w:rFonts w:ascii="–¾’©" w:eastAsia="–¾’©"/>
      <w:sz w:val="24"/>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
    <w:basedOn w:val="a1"/>
    <w:link w:val="Char5"/>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1">
    <w:name w:val="题注 Char"/>
    <w:aliases w:val="cap Char1,cap1 Char,cap2 Char,cap11 Char1,Caption Char Char,Légende-figure Char1,Légende-figure Char Char,Beschrifubg Char,Beschriftung Char Char1,label Char,cap11 Char Char,cap11 Char Char Char Char,captions Char,Beschriftung Char Char Char"/>
    <w:link w:val="ad"/>
    <w:uiPriority w:val="35"/>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B52FE7"/>
    <w:rPr>
      <w:rFonts w:eastAsia="Times New Roman"/>
      <w:sz w:val="16"/>
      <w:lang w:val="en-GB" w:eastAsia="en-US"/>
    </w:rPr>
  </w:style>
  <w:style w:type="paragraph" w:customStyle="1" w:styleId="CRCoverPage">
    <w:name w:val="CR Cover Page"/>
    <w:next w:val="a1"/>
    <w:link w:val="CRCoverPageChar"/>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d">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e">
    <w:name w:val="Placeholder Text"/>
    <w:basedOn w:val="a2"/>
    <w:uiPriority w:val="99"/>
    <w:semiHidden/>
    <w:rsid w:val="007D089D"/>
    <w:rPr>
      <w:color w:val="808080"/>
    </w:rPr>
  </w:style>
  <w:style w:type="paragraph" w:customStyle="1" w:styleId="B1">
    <w:name w:val="B1"/>
    <w:basedOn w:val="aa"/>
    <w:link w:val="B1Char"/>
    <w:rsid w:val="00BB36C3"/>
    <w:pPr>
      <w:overflowPunct/>
      <w:autoSpaceDE/>
      <w:autoSpaceDN/>
      <w:adjustRightInd/>
      <w:textAlignment w:val="auto"/>
    </w:pPr>
    <w:rPr>
      <w:rFonts w:eastAsia="MS Mincho"/>
    </w:rPr>
  </w:style>
  <w:style w:type="character" w:customStyle="1" w:styleId="B1Char">
    <w:name w:val="B1 Char"/>
    <w:link w:val="B1"/>
    <w:rsid w:val="00BB36C3"/>
    <w:rPr>
      <w:lang w:val="en-GB" w:eastAsia="en-US"/>
    </w:rPr>
  </w:style>
  <w:style w:type="character" w:customStyle="1" w:styleId="Char5">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c"/>
    <w:uiPriority w:val="34"/>
    <w:qFormat/>
    <w:locked/>
    <w:rsid w:val="00CB1359"/>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48AF15-AF65-4316-B5F5-F24E1CFF5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939</TotalTime>
  <Pages>5</Pages>
  <Words>1383</Words>
  <Characters>7889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9254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25</cp:revision>
  <cp:lastPrinted>2010-01-07T02:23:00Z</cp:lastPrinted>
  <dcterms:created xsi:type="dcterms:W3CDTF">2021-02-10T02:54:00Z</dcterms:created>
  <dcterms:modified xsi:type="dcterms:W3CDTF">2021-05-11T13:28:00Z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(3)TW8eCC5Z1Kk+Qf2QbE4CD+pcIElI9vn+5l4CiFRdFKPSWa9pP815Gnr7mCWrRoYUfDtxAOP0
qAmzlZiIPOVcfjLRFzv726qmRDnyzjafWs9+yUB6VwdFx+ZCB+otEDNtQnH0qchO9oDOSlNE
TMJDSNYZAvv76YOimcYQp/U8NDQW6PAdyQV375qirzn65cQ3AoWqGxI7ABfbAEASBBHS6w5Z
mCkPnyM/P1X4diYuL8</vt:lpwstr>
  </property>
  <property fmtid="{D5CDD505-2E9C-101B-9397-08002B2CF9AE}" pid="3" name="_2015_ms_pID_725343_00">
    <vt:lpwstr>_2015_ms_pID_725343</vt:lpwstr>
  </property>
  <property fmtid="{D5CDD505-2E9C-101B-9397-08002B2CF9AE}" pid="4" name="_2015_ms_pID_7253431">
    <vt:lpwstr>EAHOTbZko677Fo81a0KLJiWfxOD5gYczhwmQuecY/T2FsIY3dOAxTJ
YtKGg4dT8Zy+qK5eASaqgPKPZ/bGwceOr9AifGaLERpCKVCMNiyUTR4hisvKtfjSCN9QipAh
uGc76GsesIi4M+uwT4tmTEiM9ZXjoNNmOJsdJRqeraZwvTgNpG+lJwQur06wFJEAhTlXwEA+
Hh41jBiCYwLKtt26OgtWmMz/c8YgswF2gJXA</vt:lpwstr>
  </property>
  <property fmtid="{D5CDD505-2E9C-101B-9397-08002B2CF9AE}" pid="5" name="_2015_ms_pID_7253431_00">
    <vt:lpwstr>_2015_ms_pID_7253431</vt:lpwstr>
  </property>
  <property fmtid="{D5CDD505-2E9C-101B-9397-08002B2CF9AE}" pid="6" name="_2015_ms_pID_7253432">
    <vt:lpwstr>kK12zb7u6CQZEW3m+GlqDNErUrYoXuaRpSio
3mjhtM87ygD+LzNc4nVhMYwsikVR6QNZ0IeOu2ZYVPE4j/x1cpk=</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